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0AAC" w14:textId="77777777" w:rsidR="001D3B0D" w:rsidRPr="00D87BD0" w:rsidRDefault="00BF2604" w:rsidP="003A2448">
      <w:pPr>
        <w:autoSpaceDE w:val="0"/>
        <w:spacing w:before="120" w:line="240" w:lineRule="auto"/>
        <w:jc w:val="center"/>
        <w:rPr>
          <w:b/>
          <w:color w:val="17365D"/>
          <w:sz w:val="40"/>
          <w:szCs w:val="40"/>
        </w:rPr>
      </w:pPr>
      <w:bookmarkStart w:id="0" w:name="EPDRemovePub_1"/>
      <w:r>
        <w:rPr>
          <w:noProof/>
        </w:rPr>
        <w:pict w14:anchorId="295EA384">
          <v:rect id="Rectangle 15" o:spid="_x0000_s1040"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D87BD0" w14:paraId="7D9EF870" w14:textId="77777777" w:rsidTr="00D87BD0">
        <w:trPr>
          <w:trHeight w:val="838"/>
        </w:trPr>
        <w:tc>
          <w:tcPr>
            <w:tcW w:w="9639" w:type="dxa"/>
            <w:shd w:val="clear" w:color="auto" w:fill="DAEEF3"/>
          </w:tcPr>
          <w:p w14:paraId="2CD7532F" w14:textId="77777777" w:rsidR="001D3B0D" w:rsidRPr="00D87BD0" w:rsidRDefault="006B1E3F" w:rsidP="003A2448">
            <w:pPr>
              <w:autoSpaceDE w:val="0"/>
              <w:spacing w:before="120" w:line="240" w:lineRule="auto"/>
              <w:jc w:val="center"/>
              <w:rPr>
                <w:b/>
                <w:color w:val="17365D"/>
                <w:sz w:val="40"/>
                <w:szCs w:val="40"/>
              </w:rPr>
            </w:pPr>
            <w:r w:rsidRPr="00D87BD0">
              <w:rPr>
                <w:b/>
                <w:color w:val="17365D"/>
                <w:sz w:val="40"/>
                <w:szCs w:val="40"/>
              </w:rPr>
              <w:t>PKR</w:t>
            </w:r>
            <w:r w:rsidR="0002054B" w:rsidRPr="00D87BD0">
              <w:rPr>
                <w:b/>
                <w:color w:val="17365D"/>
                <w:sz w:val="40"/>
                <w:szCs w:val="40"/>
              </w:rPr>
              <w:t xml:space="preserve"> Anleitungstexte</w:t>
            </w:r>
            <w:r w:rsidR="001D3B0D" w:rsidRPr="00D87BD0">
              <w:rPr>
                <w:b/>
                <w:color w:val="17365D"/>
                <w:sz w:val="40"/>
                <w:szCs w:val="40"/>
              </w:rPr>
              <w:t xml:space="preserve"> </w:t>
            </w:r>
            <w:r w:rsidR="0002054B" w:rsidRPr="00D87BD0">
              <w:rPr>
                <w:b/>
                <w:color w:val="17365D"/>
                <w:sz w:val="40"/>
                <w:szCs w:val="40"/>
              </w:rPr>
              <w:t xml:space="preserve">für </w:t>
            </w:r>
            <w:r w:rsidR="001D3B0D" w:rsidRPr="00D87BD0">
              <w:rPr>
                <w:b/>
                <w:color w:val="17365D"/>
                <w:sz w:val="40"/>
                <w:szCs w:val="40"/>
              </w:rPr>
              <w:t>Bauprodukte</w:t>
            </w:r>
          </w:p>
          <w:p w14:paraId="5B9EFEB9" w14:textId="77777777" w:rsidR="001D3B0D" w:rsidRPr="00D87BD0" w:rsidRDefault="00713FE1" w:rsidP="003A2448">
            <w:pPr>
              <w:autoSpaceDE w:val="0"/>
              <w:spacing w:before="120" w:line="240" w:lineRule="auto"/>
              <w:jc w:val="center"/>
              <w:rPr>
                <w:b/>
                <w:color w:val="17365D"/>
                <w:sz w:val="28"/>
                <w:szCs w:val="28"/>
              </w:rPr>
            </w:pPr>
            <w:r w:rsidRPr="00D87BD0">
              <w:rPr>
                <w:b/>
                <w:color w:val="17365D"/>
                <w:sz w:val="28"/>
                <w:szCs w:val="28"/>
              </w:rPr>
              <w:t>nach ISO 14025 und EN 15804</w:t>
            </w:r>
            <w:r w:rsidR="00F32A1C" w:rsidRPr="00D87BD0">
              <w:rPr>
                <w:b/>
                <w:color w:val="17365D"/>
                <w:sz w:val="28"/>
                <w:szCs w:val="28"/>
              </w:rPr>
              <w:t>+A</w:t>
            </w:r>
            <w:r w:rsidR="001A57C0" w:rsidRPr="00D87BD0">
              <w:rPr>
                <w:b/>
                <w:color w:val="17365D"/>
                <w:sz w:val="28"/>
                <w:szCs w:val="28"/>
              </w:rPr>
              <w:t>2</w:t>
            </w:r>
          </w:p>
        </w:tc>
      </w:tr>
      <w:tr w:rsidR="001D66C3" w:rsidRPr="00D87BD0" w14:paraId="3EA6FDAA" w14:textId="77777777" w:rsidTr="00D87BD0">
        <w:trPr>
          <w:trHeight w:val="838"/>
        </w:trPr>
        <w:tc>
          <w:tcPr>
            <w:tcW w:w="9639" w:type="dxa"/>
            <w:shd w:val="clear" w:color="auto" w:fill="DAEEF3"/>
          </w:tcPr>
          <w:p w14:paraId="56ADDCD8" w14:textId="77777777" w:rsidR="001D3B0D" w:rsidRPr="00D87BD0" w:rsidRDefault="0002054B" w:rsidP="003A2448">
            <w:pPr>
              <w:autoSpaceDE w:val="0"/>
              <w:spacing w:before="120" w:line="240" w:lineRule="auto"/>
              <w:jc w:val="center"/>
              <w:rPr>
                <w:b/>
                <w:color w:val="17365D"/>
                <w:sz w:val="28"/>
                <w:szCs w:val="28"/>
              </w:rPr>
            </w:pPr>
            <w:r w:rsidRPr="00D87BD0">
              <w:rPr>
                <w:b/>
                <w:color w:val="17365D"/>
                <w:sz w:val="28"/>
                <w:szCs w:val="28"/>
              </w:rPr>
              <w:t xml:space="preserve">Aus dem Programm für </w:t>
            </w:r>
            <w:r w:rsidR="001D3B0D" w:rsidRPr="00D87BD0">
              <w:rPr>
                <w:b/>
                <w:color w:val="17365D"/>
                <w:sz w:val="28"/>
                <w:szCs w:val="28"/>
              </w:rPr>
              <w:t xml:space="preserve">EPDs (Environmental </w:t>
            </w:r>
            <w:proofErr w:type="spellStart"/>
            <w:r w:rsidR="001D3B0D" w:rsidRPr="00D87BD0">
              <w:rPr>
                <w:b/>
                <w:color w:val="17365D"/>
                <w:sz w:val="28"/>
                <w:szCs w:val="28"/>
              </w:rPr>
              <w:t>Product</w:t>
            </w:r>
            <w:proofErr w:type="spellEnd"/>
            <w:r w:rsidR="001D3B0D" w:rsidRPr="00D87BD0">
              <w:rPr>
                <w:b/>
                <w:color w:val="17365D"/>
                <w:sz w:val="28"/>
                <w:szCs w:val="28"/>
              </w:rPr>
              <w:t xml:space="preserve"> </w:t>
            </w:r>
            <w:proofErr w:type="spellStart"/>
            <w:r w:rsidR="001D3B0D" w:rsidRPr="00D87BD0">
              <w:rPr>
                <w:b/>
                <w:color w:val="17365D"/>
                <w:sz w:val="28"/>
                <w:szCs w:val="28"/>
              </w:rPr>
              <w:t>Declarations</w:t>
            </w:r>
            <w:proofErr w:type="spellEnd"/>
            <w:r w:rsidR="001D3B0D" w:rsidRPr="00D87BD0">
              <w:rPr>
                <w:b/>
                <w:color w:val="17365D"/>
                <w:sz w:val="28"/>
                <w:szCs w:val="28"/>
              </w:rPr>
              <w:t>)</w:t>
            </w:r>
          </w:p>
          <w:p w14:paraId="66FE238E" w14:textId="77777777" w:rsidR="001D3B0D" w:rsidRPr="00D87BD0" w:rsidRDefault="001D3B0D" w:rsidP="003A2448">
            <w:pPr>
              <w:autoSpaceDE w:val="0"/>
              <w:spacing w:before="120" w:line="240" w:lineRule="auto"/>
              <w:jc w:val="center"/>
              <w:rPr>
                <w:b/>
                <w:color w:val="17365D"/>
                <w:sz w:val="40"/>
                <w:szCs w:val="40"/>
              </w:rPr>
            </w:pPr>
            <w:r w:rsidRPr="00D87BD0">
              <w:rPr>
                <w:b/>
                <w:color w:val="17365D"/>
                <w:sz w:val="28"/>
                <w:szCs w:val="28"/>
              </w:rPr>
              <w:t>der Bau</w:t>
            </w:r>
            <w:r w:rsidR="00264EB9" w:rsidRPr="00D87BD0">
              <w:rPr>
                <w:b/>
                <w:color w:val="17365D"/>
                <w:sz w:val="28"/>
                <w:szCs w:val="28"/>
              </w:rPr>
              <w:t xml:space="preserve"> </w:t>
            </w:r>
            <w:r w:rsidRPr="00D87BD0">
              <w:rPr>
                <w:b/>
                <w:color w:val="17365D"/>
                <w:sz w:val="28"/>
                <w:szCs w:val="28"/>
              </w:rPr>
              <w:t>EPD GmbH</w:t>
            </w:r>
          </w:p>
        </w:tc>
      </w:tr>
      <w:tr w:rsidR="001D66C3" w:rsidRPr="00D87BD0" w14:paraId="4D835281" w14:textId="77777777" w:rsidTr="00D87BD0">
        <w:trPr>
          <w:trHeight w:val="1637"/>
        </w:trPr>
        <w:tc>
          <w:tcPr>
            <w:tcW w:w="9639" w:type="dxa"/>
            <w:shd w:val="clear" w:color="auto" w:fill="DAEEF3"/>
          </w:tcPr>
          <w:p w14:paraId="275E3EFF" w14:textId="77777777" w:rsidR="001D3B0D" w:rsidRPr="00D87BD0" w:rsidRDefault="001D3B0D" w:rsidP="00FB5D78">
            <w:pPr>
              <w:rPr>
                <w:color w:val="17365D"/>
              </w:rPr>
            </w:pPr>
          </w:p>
          <w:p w14:paraId="65A3871D" w14:textId="77777777" w:rsidR="001D3B0D" w:rsidRPr="00D87BD0" w:rsidRDefault="00BF2604" w:rsidP="00FB5D78">
            <w:pPr>
              <w:rPr>
                <w:color w:val="17365D"/>
              </w:rPr>
            </w:pPr>
            <w:r>
              <w:rPr>
                <w:noProof/>
              </w:rPr>
              <w:pict w14:anchorId="2EB3B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9" type="#_x0000_t75" style="position:absolute;left:0;text-align:left;margin-left:115.95pt;margin-top:13.15pt;width:232.65pt;height:65.1pt;z-index:1;visibility:visible">
                  <v:imagedata r:id="rId8" o:title=""/>
                </v:shape>
              </w:pict>
            </w:r>
          </w:p>
        </w:tc>
      </w:tr>
      <w:tr w:rsidR="001D66C3" w:rsidRPr="00D87BD0" w14:paraId="64434F96" w14:textId="77777777" w:rsidTr="00D87BD0">
        <w:trPr>
          <w:trHeight w:val="1771"/>
        </w:trPr>
        <w:tc>
          <w:tcPr>
            <w:tcW w:w="9639" w:type="dxa"/>
            <w:shd w:val="clear" w:color="auto" w:fill="DAEEF3"/>
            <w:vAlign w:val="bottom"/>
          </w:tcPr>
          <w:p w14:paraId="4200F914" w14:textId="77777777" w:rsidR="003E0648" w:rsidRPr="00D87BD0"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3A60426B" w14:textId="77777777" w:rsidR="003E0648" w:rsidRPr="00D87BD0"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D87BD0">
              <w:rPr>
                <w:rFonts w:cs="Times New Roman"/>
                <w:b/>
                <w:color w:val="17365D"/>
                <w:sz w:val="20"/>
                <w:szCs w:val="40"/>
              </w:rPr>
              <w:t>www.bau-epd.at</w:t>
            </w:r>
          </w:p>
          <w:p w14:paraId="19E0C7A8" w14:textId="77777777" w:rsidR="003E0648" w:rsidRPr="00D87BD0"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5F584821" w14:textId="77777777" w:rsidR="001D3B0D" w:rsidRPr="00D87BD0"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D87BD0">
              <w:rPr>
                <w:rFonts w:cs="Times New Roman"/>
                <w:b/>
                <w:color w:val="17365D"/>
                <w:sz w:val="36"/>
                <w:szCs w:val="36"/>
              </w:rPr>
              <w:t>Teil B: Anforderungen an die EPD für</w:t>
            </w:r>
          </w:p>
          <w:p w14:paraId="58D3FA7F" w14:textId="77777777" w:rsidR="001D3B0D" w:rsidRPr="00D87BD0"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573DB22D" w14:textId="77777777" w:rsidR="00CE5312" w:rsidRPr="00D87BD0" w:rsidRDefault="00CE5312" w:rsidP="00CE5312">
            <w:pPr>
              <w:jc w:val="center"/>
              <w:rPr>
                <w:b/>
                <w:noProof/>
                <w:color w:val="17365D"/>
                <w:sz w:val="40"/>
                <w:szCs w:val="40"/>
              </w:rPr>
            </w:pPr>
            <w:r w:rsidRPr="00D87BD0">
              <w:rPr>
                <w:b/>
                <w:noProof/>
                <w:color w:val="17365D"/>
                <w:sz w:val="40"/>
                <w:szCs w:val="40"/>
              </w:rPr>
              <w:t xml:space="preserve">Expandierten Polystyrol-Hartschaum (EPS) </w:t>
            </w:r>
          </w:p>
          <w:p w14:paraId="74E95298" w14:textId="77777777" w:rsidR="00CE5312" w:rsidRPr="00D87BD0" w:rsidRDefault="00CE5312" w:rsidP="00CE5312">
            <w:pPr>
              <w:jc w:val="center"/>
              <w:rPr>
                <w:b/>
                <w:noProof/>
                <w:color w:val="17365D"/>
                <w:sz w:val="40"/>
                <w:szCs w:val="40"/>
              </w:rPr>
            </w:pPr>
            <w:r w:rsidRPr="00D87BD0">
              <w:rPr>
                <w:b/>
                <w:noProof/>
                <w:color w:val="17365D"/>
                <w:sz w:val="40"/>
                <w:szCs w:val="40"/>
              </w:rPr>
              <w:t>Extrudierten Polystyrol-Hartschaum (XPS)</w:t>
            </w:r>
          </w:p>
          <w:p w14:paraId="361280CA" w14:textId="77777777" w:rsidR="002D0A88" w:rsidRPr="00D87BD0" w:rsidRDefault="002D0A88" w:rsidP="002D0A88"/>
          <w:p w14:paraId="7EE38AB0" w14:textId="77777777" w:rsidR="002D0A88" w:rsidRPr="00D87BD0" w:rsidRDefault="006B1E3F" w:rsidP="002D0A88">
            <w:pPr>
              <w:jc w:val="center"/>
              <w:rPr>
                <w:color w:val="17365D"/>
                <w:sz w:val="24"/>
                <w:szCs w:val="24"/>
              </w:rPr>
            </w:pPr>
            <w:r w:rsidRPr="00D87BD0">
              <w:rPr>
                <w:color w:val="002060"/>
                <w:sz w:val="24"/>
                <w:szCs w:val="24"/>
              </w:rPr>
              <w:t>PKR</w:t>
            </w:r>
            <w:r w:rsidR="002D0A88" w:rsidRPr="00D87BD0">
              <w:rPr>
                <w:color w:val="002060"/>
                <w:sz w:val="24"/>
                <w:szCs w:val="24"/>
              </w:rPr>
              <w:t>-Code: 2.22.</w:t>
            </w:r>
            <w:r w:rsidR="00CE5312" w:rsidRPr="00D87BD0">
              <w:rPr>
                <w:color w:val="002060"/>
                <w:sz w:val="24"/>
                <w:szCs w:val="24"/>
              </w:rPr>
              <w:t>1</w:t>
            </w:r>
            <w:r w:rsidR="002D0A88" w:rsidRPr="00D87BD0">
              <w:rPr>
                <w:color w:val="002060"/>
                <w:sz w:val="24"/>
                <w:szCs w:val="24"/>
              </w:rPr>
              <w:t>.1</w:t>
            </w:r>
            <w:r w:rsidR="002D0A88" w:rsidRPr="00D87BD0">
              <w:rPr>
                <w:color w:val="002060"/>
                <w:sz w:val="24"/>
                <w:szCs w:val="24"/>
              </w:rPr>
              <w:tab/>
              <w:t xml:space="preserve"> </w:t>
            </w:r>
            <w:r w:rsidR="002D0A88" w:rsidRPr="00D87BD0">
              <w:rPr>
                <w:color w:val="002060"/>
                <w:sz w:val="24"/>
                <w:szCs w:val="24"/>
              </w:rPr>
              <w:tab/>
            </w:r>
            <w:r w:rsidR="002D0A88" w:rsidRPr="00D87BD0">
              <w:rPr>
                <w:color w:val="17365D"/>
                <w:sz w:val="24"/>
                <w:szCs w:val="24"/>
              </w:rPr>
              <w:t xml:space="preserve">Stand </w:t>
            </w:r>
            <w:r w:rsidR="00DA391B">
              <w:rPr>
                <w:color w:val="17365D"/>
                <w:sz w:val="24"/>
                <w:szCs w:val="24"/>
              </w:rPr>
              <w:t>04</w:t>
            </w:r>
            <w:r w:rsidR="00714D8A" w:rsidRPr="00D87BD0">
              <w:rPr>
                <w:color w:val="17365D"/>
                <w:sz w:val="24"/>
                <w:szCs w:val="24"/>
              </w:rPr>
              <w:t>.0</w:t>
            </w:r>
            <w:r w:rsidR="00DA391B">
              <w:rPr>
                <w:color w:val="17365D"/>
                <w:sz w:val="24"/>
                <w:szCs w:val="24"/>
              </w:rPr>
              <w:t>7</w:t>
            </w:r>
            <w:r w:rsidR="00714D8A" w:rsidRPr="00D87BD0">
              <w:rPr>
                <w:color w:val="17365D"/>
                <w:sz w:val="24"/>
                <w:szCs w:val="24"/>
              </w:rPr>
              <w:t>.2021</w:t>
            </w:r>
          </w:p>
          <w:p w14:paraId="7A4C82D0" w14:textId="77777777" w:rsidR="001D3B0D" w:rsidRPr="00D87BD0"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0551083C" w14:textId="77777777" w:rsidR="00CE5312" w:rsidRDefault="00BF2604" w:rsidP="00CE5312">
      <w:pPr>
        <w:tabs>
          <w:tab w:val="left" w:pos="2477"/>
        </w:tabs>
        <w:autoSpaceDE w:val="0"/>
        <w:autoSpaceDN w:val="0"/>
        <w:adjustRightInd w:val="0"/>
        <w:spacing w:before="60" w:line="240" w:lineRule="auto"/>
      </w:pPr>
      <w:r>
        <w:rPr>
          <w:noProof/>
        </w:rPr>
        <w:pict w14:anchorId="40A5828E">
          <v:rect id="Rectangle 13" o:spid="_x0000_s1038"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10B59801" w14:textId="77777777" w:rsidR="00CE5312" w:rsidRDefault="00CE5312" w:rsidP="00CE5312"/>
    <w:p w14:paraId="2195064D" w14:textId="77777777" w:rsidR="00CE5312" w:rsidRDefault="00CE5312" w:rsidP="00CE5312"/>
    <w:p w14:paraId="6D1F8AB1" w14:textId="77777777" w:rsidR="00CE5312" w:rsidRDefault="00CE5312" w:rsidP="00CE5312"/>
    <w:p w14:paraId="6E189685" w14:textId="77777777" w:rsidR="00CE5312" w:rsidRDefault="00BF2604" w:rsidP="00CE5312">
      <w:r>
        <w:rPr>
          <w:noProof/>
        </w:rPr>
        <w:pict w14:anchorId="288E476C">
          <v:shape id="Grafik 3" o:spid="_x0000_s1037" type="#_x0000_t75" style="position:absolute;left:0;text-align:left;margin-left:0;margin-top:.3pt;width:463.05pt;height:219.85pt;z-index:12;visibility:visible;mso-position-horizontal:center;mso-position-horizontal-relative:page;mso-width-relative:margin;mso-height-relative:margin">
            <v:imagedata r:id="rId9" o:title=""/>
            <w10:wrap anchorx="page"/>
          </v:shape>
        </w:pict>
      </w:r>
    </w:p>
    <w:p w14:paraId="40534DA6" w14:textId="77777777" w:rsidR="00CE5312" w:rsidRDefault="00CE5312" w:rsidP="00CE5312"/>
    <w:p w14:paraId="56D6B158" w14:textId="77777777" w:rsidR="00CE5312" w:rsidRDefault="00CE5312" w:rsidP="00CE5312"/>
    <w:p w14:paraId="055E6739" w14:textId="77777777" w:rsidR="00CE5312" w:rsidRDefault="00CE5312" w:rsidP="00CE5312"/>
    <w:p w14:paraId="11AA988D" w14:textId="77777777" w:rsidR="00CE5312" w:rsidRDefault="00CE5312" w:rsidP="00CE5312"/>
    <w:p w14:paraId="58AB1E75" w14:textId="77777777" w:rsidR="00CE5312" w:rsidRDefault="00CE5312" w:rsidP="00CE5312"/>
    <w:p w14:paraId="37BC420D" w14:textId="77777777" w:rsidR="00CE5312" w:rsidRPr="000E5A20" w:rsidRDefault="00CE5312" w:rsidP="00CE5312"/>
    <w:p w14:paraId="4C3EB481" w14:textId="77777777" w:rsidR="00CE5312" w:rsidRPr="00026074" w:rsidRDefault="00CE5312" w:rsidP="00CE5312">
      <w:pPr>
        <w:spacing w:line="240" w:lineRule="auto"/>
        <w:jc w:val="left"/>
        <w:rPr>
          <w:rFonts w:cs="Calibri"/>
          <w:b/>
          <w:sz w:val="22"/>
        </w:rPr>
      </w:pPr>
    </w:p>
    <w:p w14:paraId="1C9F9328" w14:textId="77777777" w:rsidR="00CE5312" w:rsidRDefault="00CE5312" w:rsidP="00CE5312">
      <w:pPr>
        <w:spacing w:line="240" w:lineRule="auto"/>
        <w:jc w:val="left"/>
      </w:pPr>
    </w:p>
    <w:p w14:paraId="30DD144A" w14:textId="77777777" w:rsidR="00CE5312" w:rsidRDefault="00CE5312" w:rsidP="00CE5312">
      <w:pPr>
        <w:spacing w:line="240" w:lineRule="auto"/>
        <w:jc w:val="left"/>
      </w:pPr>
    </w:p>
    <w:p w14:paraId="2C601B8C" w14:textId="77777777" w:rsidR="00CE5312" w:rsidRDefault="00CE5312" w:rsidP="00CE5312">
      <w:pPr>
        <w:spacing w:line="240" w:lineRule="auto"/>
        <w:jc w:val="left"/>
      </w:pPr>
    </w:p>
    <w:p w14:paraId="7E0D9A54" w14:textId="77777777" w:rsidR="00CE5312" w:rsidRDefault="00CE5312" w:rsidP="00CE5312">
      <w:pPr>
        <w:spacing w:line="240" w:lineRule="auto"/>
        <w:jc w:val="left"/>
      </w:pPr>
    </w:p>
    <w:p w14:paraId="6AE68BDD" w14:textId="77777777" w:rsidR="00CE5312" w:rsidRDefault="00CE5312" w:rsidP="00CE5312">
      <w:pPr>
        <w:spacing w:line="240" w:lineRule="auto"/>
        <w:jc w:val="left"/>
      </w:pPr>
    </w:p>
    <w:p w14:paraId="29908729" w14:textId="77777777" w:rsidR="00CE5312" w:rsidRDefault="00CE5312" w:rsidP="00CE5312">
      <w:pPr>
        <w:spacing w:line="240" w:lineRule="auto"/>
        <w:jc w:val="left"/>
      </w:pPr>
    </w:p>
    <w:p w14:paraId="289DFCB3" w14:textId="77777777" w:rsidR="00CE5312" w:rsidRDefault="00CE5312" w:rsidP="00CE5312">
      <w:pPr>
        <w:spacing w:line="240" w:lineRule="auto"/>
        <w:jc w:val="left"/>
      </w:pPr>
    </w:p>
    <w:p w14:paraId="4FF41979" w14:textId="77777777" w:rsidR="00CE5312" w:rsidRDefault="00CE5312" w:rsidP="00CE5312">
      <w:pPr>
        <w:spacing w:line="240" w:lineRule="auto"/>
        <w:jc w:val="left"/>
      </w:pPr>
    </w:p>
    <w:p w14:paraId="62820482" w14:textId="77777777" w:rsidR="00CE5312" w:rsidRDefault="00CE5312" w:rsidP="00CE5312">
      <w:pPr>
        <w:spacing w:line="240" w:lineRule="auto"/>
        <w:jc w:val="left"/>
      </w:pPr>
    </w:p>
    <w:p w14:paraId="30F3C8FE" w14:textId="77777777" w:rsidR="00CE5312" w:rsidRDefault="00CE5312" w:rsidP="00CE5312">
      <w:pPr>
        <w:spacing w:line="240" w:lineRule="auto"/>
        <w:jc w:val="left"/>
      </w:pPr>
    </w:p>
    <w:p w14:paraId="137282FB" w14:textId="77777777" w:rsidR="00CE5312" w:rsidRDefault="00CE5312" w:rsidP="00CE5312">
      <w:pPr>
        <w:spacing w:line="240" w:lineRule="auto"/>
        <w:jc w:val="left"/>
      </w:pPr>
    </w:p>
    <w:p w14:paraId="2B178E55" w14:textId="77777777" w:rsidR="00CE5312" w:rsidRDefault="00CE5312" w:rsidP="00CE5312">
      <w:pPr>
        <w:spacing w:line="240" w:lineRule="auto"/>
        <w:jc w:val="left"/>
      </w:pPr>
    </w:p>
    <w:p w14:paraId="41BC20BB" w14:textId="77777777" w:rsidR="00CE5312" w:rsidRDefault="00CE5312" w:rsidP="00CE5312">
      <w:pPr>
        <w:spacing w:line="240" w:lineRule="auto"/>
        <w:jc w:val="left"/>
      </w:pPr>
    </w:p>
    <w:p w14:paraId="69407535" w14:textId="77777777" w:rsidR="003A2448" w:rsidRPr="004C4CA9" w:rsidRDefault="003A2448" w:rsidP="001D3B0D">
      <w:pPr>
        <w:spacing w:line="240" w:lineRule="auto"/>
        <w:jc w:val="left"/>
      </w:pPr>
    </w:p>
    <w:p w14:paraId="68DD52D6" w14:textId="77777777" w:rsidR="003A2448" w:rsidRPr="004C4CA9" w:rsidRDefault="003A2448" w:rsidP="001D3B0D">
      <w:pPr>
        <w:spacing w:line="240" w:lineRule="auto"/>
        <w:jc w:val="left"/>
      </w:pPr>
    </w:p>
    <w:p w14:paraId="0DBFBAC1" w14:textId="77777777" w:rsidR="003A2448" w:rsidRPr="004C4CA9" w:rsidRDefault="003A2448" w:rsidP="001D3B0D">
      <w:pPr>
        <w:spacing w:line="240" w:lineRule="auto"/>
        <w:jc w:val="left"/>
      </w:pPr>
    </w:p>
    <w:p w14:paraId="0F6C3DE1" w14:textId="77777777" w:rsidR="003A2448" w:rsidRPr="004C4CA9" w:rsidRDefault="003A2448" w:rsidP="001D3B0D">
      <w:pPr>
        <w:spacing w:line="240" w:lineRule="auto"/>
        <w:jc w:val="left"/>
      </w:pPr>
    </w:p>
    <w:p w14:paraId="468EAA51" w14:textId="77777777" w:rsidR="003A2448" w:rsidRPr="004C4CA9" w:rsidRDefault="003A2448" w:rsidP="001D3B0D">
      <w:pPr>
        <w:spacing w:line="240" w:lineRule="auto"/>
        <w:jc w:val="left"/>
      </w:pPr>
    </w:p>
    <w:p w14:paraId="6A28CD80" w14:textId="77777777" w:rsidR="003A2448" w:rsidRPr="004C4CA9" w:rsidRDefault="003A2448" w:rsidP="001D3B0D">
      <w:pPr>
        <w:spacing w:line="240" w:lineRule="auto"/>
        <w:jc w:val="left"/>
      </w:pPr>
    </w:p>
    <w:p w14:paraId="3A608CCE" w14:textId="77777777" w:rsidR="00E33F5E" w:rsidRPr="00D87BD0" w:rsidRDefault="00E33F5E" w:rsidP="00E33F5E">
      <w:pPr>
        <w:pStyle w:val="Standa"/>
        <w:spacing w:line="240" w:lineRule="auto"/>
        <w:jc w:val="left"/>
        <w:rPr>
          <w:rFonts w:ascii="Calibri" w:hAnsi="Calibri"/>
          <w:b/>
          <w:color w:val="002060"/>
          <w:sz w:val="22"/>
          <w:szCs w:val="22"/>
        </w:rPr>
      </w:pPr>
    </w:p>
    <w:p w14:paraId="2506847E" w14:textId="77777777" w:rsidR="00E33F5E" w:rsidRPr="00D87BD0" w:rsidRDefault="00E33F5E" w:rsidP="00E33F5E">
      <w:pPr>
        <w:pStyle w:val="Standa"/>
        <w:spacing w:line="240" w:lineRule="auto"/>
        <w:jc w:val="left"/>
        <w:rPr>
          <w:rFonts w:ascii="Calibri" w:hAnsi="Calibri"/>
          <w:b/>
          <w:color w:val="002060"/>
          <w:sz w:val="22"/>
          <w:szCs w:val="22"/>
        </w:rPr>
      </w:pPr>
    </w:p>
    <w:p w14:paraId="06159E75" w14:textId="77777777" w:rsidR="00E33F5E" w:rsidRPr="00D87BD0" w:rsidRDefault="00E33F5E" w:rsidP="00E33F5E">
      <w:pPr>
        <w:pStyle w:val="Standa"/>
        <w:spacing w:line="240" w:lineRule="auto"/>
        <w:jc w:val="left"/>
        <w:rPr>
          <w:rFonts w:ascii="Calibri" w:hAnsi="Calibri"/>
          <w:b/>
          <w:color w:val="002060"/>
          <w:sz w:val="22"/>
          <w:szCs w:val="22"/>
        </w:rPr>
      </w:pPr>
      <w:r w:rsidRPr="00D87BD0">
        <w:rPr>
          <w:rFonts w:ascii="Calibri" w:hAnsi="Calibri"/>
          <w:b/>
          <w:color w:val="002060"/>
          <w:sz w:val="22"/>
          <w:szCs w:val="22"/>
        </w:rPr>
        <w:t>Impressum</w:t>
      </w:r>
    </w:p>
    <w:p w14:paraId="066CA954" w14:textId="77777777" w:rsidR="00E33F5E" w:rsidRPr="00D87BD0" w:rsidRDefault="00E33F5E" w:rsidP="00E33F5E">
      <w:pPr>
        <w:pStyle w:val="Standa"/>
        <w:spacing w:line="240" w:lineRule="auto"/>
        <w:jc w:val="left"/>
        <w:rPr>
          <w:rFonts w:ascii="Calibri" w:hAnsi="Calibri"/>
          <w:color w:val="002060"/>
          <w:sz w:val="22"/>
        </w:rPr>
      </w:pPr>
    </w:p>
    <w:p w14:paraId="11A89F2F" w14:textId="77777777" w:rsidR="002D0A88" w:rsidRPr="004C4CA9" w:rsidRDefault="002D0A88" w:rsidP="002D0A88">
      <w:pPr>
        <w:rPr>
          <w:b/>
          <w:color w:val="002060"/>
          <w:sz w:val="22"/>
        </w:rPr>
      </w:pPr>
      <w:r w:rsidRPr="004C4CA9">
        <w:rPr>
          <w:b/>
          <w:color w:val="002060"/>
          <w:sz w:val="22"/>
        </w:rPr>
        <w:t>Herausgeber:</w:t>
      </w:r>
    </w:p>
    <w:p w14:paraId="0CEF933D" w14:textId="77777777" w:rsidR="002D0A88" w:rsidRPr="004C4CA9" w:rsidRDefault="002D0A88" w:rsidP="002D0A88">
      <w:pPr>
        <w:rPr>
          <w:color w:val="002060"/>
          <w:sz w:val="22"/>
        </w:rPr>
      </w:pPr>
    </w:p>
    <w:p w14:paraId="5DF0315F" w14:textId="77777777" w:rsidR="002D0A88" w:rsidRPr="004C4CA9" w:rsidRDefault="002D0A88" w:rsidP="002D0A88">
      <w:pPr>
        <w:rPr>
          <w:color w:val="002060"/>
          <w:sz w:val="22"/>
        </w:rPr>
      </w:pPr>
      <w:r w:rsidRPr="004C4CA9">
        <w:rPr>
          <w:color w:val="002060"/>
          <w:sz w:val="22"/>
        </w:rPr>
        <w:t>Bau EPD GmbH</w:t>
      </w:r>
    </w:p>
    <w:p w14:paraId="62A2FBC7" w14:textId="77777777" w:rsidR="002D0A88" w:rsidRPr="004C4CA9" w:rsidRDefault="002D0A88" w:rsidP="002D0A88">
      <w:pPr>
        <w:rPr>
          <w:color w:val="002060"/>
          <w:sz w:val="20"/>
        </w:rPr>
      </w:pPr>
    </w:p>
    <w:p w14:paraId="21A1DB36" w14:textId="77777777" w:rsidR="002D0A88" w:rsidRPr="004C4CA9" w:rsidRDefault="002D0A88" w:rsidP="002D0A88">
      <w:pPr>
        <w:rPr>
          <w:color w:val="002060"/>
          <w:sz w:val="20"/>
        </w:rPr>
      </w:pPr>
      <w:r w:rsidRPr="004C4CA9">
        <w:rPr>
          <w:color w:val="002060"/>
          <w:sz w:val="20"/>
        </w:rPr>
        <w:t>Seidengasse 13/3</w:t>
      </w:r>
    </w:p>
    <w:p w14:paraId="596358E5" w14:textId="77777777" w:rsidR="002D0A88" w:rsidRPr="00DB7F9E" w:rsidRDefault="002D0A88" w:rsidP="002D0A88">
      <w:pPr>
        <w:rPr>
          <w:color w:val="002060"/>
          <w:sz w:val="20"/>
          <w:lang w:val="de-AT"/>
        </w:rPr>
      </w:pPr>
      <w:r w:rsidRPr="00DB7F9E">
        <w:rPr>
          <w:color w:val="002060"/>
          <w:sz w:val="20"/>
          <w:lang w:val="de-AT"/>
        </w:rPr>
        <w:t>A-1070 Wien</w:t>
      </w:r>
    </w:p>
    <w:p w14:paraId="53561E75" w14:textId="77777777" w:rsidR="002D0A88" w:rsidRPr="00DB7F9E" w:rsidRDefault="002D0A88" w:rsidP="002D0A88">
      <w:pPr>
        <w:rPr>
          <w:color w:val="002060"/>
          <w:sz w:val="20"/>
          <w:lang w:val="de-AT"/>
        </w:rPr>
      </w:pPr>
    </w:p>
    <w:p w14:paraId="29DB6378" w14:textId="77777777" w:rsidR="002D0A88" w:rsidRPr="004C4CA9" w:rsidRDefault="00BF2604" w:rsidP="002D0A88">
      <w:pPr>
        <w:rPr>
          <w:color w:val="002060"/>
          <w:sz w:val="20"/>
          <w:lang w:val="en-GB"/>
        </w:rPr>
      </w:pPr>
      <w:hyperlink r:id="rId10"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6083BAD3" w14:textId="77777777" w:rsidR="002D0A88" w:rsidRPr="004C4CA9" w:rsidRDefault="00BF2604" w:rsidP="002D0A88">
      <w:pPr>
        <w:rPr>
          <w:color w:val="002060"/>
          <w:sz w:val="20"/>
          <w:lang w:val="de-AT"/>
        </w:rPr>
      </w:pPr>
      <w:hyperlink r:id="rId11" w:history="1">
        <w:r w:rsidR="004224B0" w:rsidRPr="00155FA6">
          <w:rPr>
            <w:rStyle w:val="Hyperlink"/>
            <w:sz w:val="20"/>
            <w:lang w:val="de-AT"/>
          </w:rPr>
          <w:t>office@bau-epd.at</w:t>
        </w:r>
      </w:hyperlink>
    </w:p>
    <w:p w14:paraId="38A30E63" w14:textId="77777777" w:rsidR="002D0A88" w:rsidRPr="004C4CA9" w:rsidRDefault="002D0A88" w:rsidP="002D0A88">
      <w:pPr>
        <w:rPr>
          <w:color w:val="002060"/>
          <w:sz w:val="20"/>
          <w:lang w:val="de-AT"/>
        </w:rPr>
      </w:pPr>
    </w:p>
    <w:p w14:paraId="626BCEB8" w14:textId="77777777" w:rsidR="002D0A88" w:rsidRPr="004C4CA9" w:rsidRDefault="002D0A88" w:rsidP="002D0A88">
      <w:pPr>
        <w:rPr>
          <w:lang w:val="de-AT"/>
        </w:rPr>
      </w:pPr>
    </w:p>
    <w:p w14:paraId="5CE6521E" w14:textId="77777777" w:rsidR="002D0A88" w:rsidRPr="004C4CA9" w:rsidRDefault="002D0A88" w:rsidP="002D0A88">
      <w:pPr>
        <w:rPr>
          <w:color w:val="002060"/>
          <w:sz w:val="20"/>
          <w:lang w:val="de-AT"/>
        </w:rPr>
      </w:pPr>
      <w:r w:rsidRPr="004C4CA9">
        <w:rPr>
          <w:color w:val="002060"/>
          <w:sz w:val="20"/>
          <w:lang w:val="de-AT"/>
        </w:rPr>
        <w:t xml:space="preserve">Bildnachweis Titelbild: </w:t>
      </w:r>
      <w:proofErr w:type="spellStart"/>
      <w:r w:rsidR="00CE5312">
        <w:rPr>
          <w:color w:val="002060"/>
          <w:sz w:val="20"/>
          <w:lang w:val="de-AT"/>
        </w:rPr>
        <w:t>Austrotherm</w:t>
      </w:r>
      <w:proofErr w:type="spellEnd"/>
      <w:r w:rsidR="00CE5312">
        <w:rPr>
          <w:color w:val="002060"/>
          <w:sz w:val="20"/>
          <w:lang w:val="de-AT"/>
        </w:rPr>
        <w:t xml:space="preserve"> GmbH</w:t>
      </w:r>
    </w:p>
    <w:p w14:paraId="0AE92A9C" w14:textId="77777777" w:rsidR="002D0A88" w:rsidRPr="004C4CA9" w:rsidRDefault="002D0A88" w:rsidP="002D0A88">
      <w:pPr>
        <w:rPr>
          <w:lang w:val="de-AT"/>
        </w:rPr>
      </w:pPr>
    </w:p>
    <w:p w14:paraId="2E1450C1" w14:textId="77777777" w:rsidR="00E33F5E" w:rsidRPr="004C4CA9" w:rsidRDefault="00E33F5E" w:rsidP="00FB5D78">
      <w:pPr>
        <w:rPr>
          <w:lang w:val="de-AT"/>
        </w:rPr>
      </w:pPr>
    </w:p>
    <w:p w14:paraId="5C6ACAC9" w14:textId="77777777" w:rsidR="00E33F5E" w:rsidRPr="004C4CA9" w:rsidRDefault="00E33F5E" w:rsidP="00FB5D78">
      <w:pPr>
        <w:rPr>
          <w:lang w:val="de-AT"/>
        </w:rPr>
      </w:pPr>
    </w:p>
    <w:p w14:paraId="07F27696"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985"/>
      </w:tblGrid>
      <w:tr w:rsidR="001D66C3" w:rsidRPr="00D87BD0" w14:paraId="1DB926C9" w14:textId="77777777" w:rsidTr="00DA391B">
        <w:trPr>
          <w:trHeight w:val="397"/>
        </w:trPr>
        <w:tc>
          <w:tcPr>
            <w:tcW w:w="959" w:type="dxa"/>
            <w:tcBorders>
              <w:top w:val="single" w:sz="8" w:space="0" w:color="000000"/>
              <w:bottom w:val="single" w:sz="8" w:space="0" w:color="000000"/>
            </w:tcBorders>
            <w:shd w:val="clear" w:color="auto" w:fill="8DB3E2"/>
            <w:vAlign w:val="center"/>
          </w:tcPr>
          <w:p w14:paraId="7BBC0BBD" w14:textId="77777777" w:rsidR="001D3B0D" w:rsidRPr="00D87BD0" w:rsidRDefault="0002054B" w:rsidP="00D87BD0">
            <w:pPr>
              <w:spacing w:line="240" w:lineRule="auto"/>
              <w:jc w:val="left"/>
              <w:rPr>
                <w:rFonts w:eastAsia="Times New Roman"/>
                <w:b/>
                <w:bCs/>
                <w:szCs w:val="20"/>
                <w:lang w:val="de-CH"/>
              </w:rPr>
            </w:pPr>
            <w:r w:rsidRPr="00D87BD0">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81B5B27" w14:textId="77777777" w:rsidR="001D3B0D" w:rsidRPr="00D87BD0" w:rsidRDefault="0002054B" w:rsidP="00D87BD0">
            <w:pPr>
              <w:spacing w:line="240" w:lineRule="auto"/>
              <w:jc w:val="left"/>
              <w:rPr>
                <w:rFonts w:eastAsia="Times New Roman"/>
                <w:b/>
                <w:bCs/>
                <w:szCs w:val="20"/>
                <w:lang w:val="de-CH"/>
              </w:rPr>
            </w:pPr>
            <w:r w:rsidRPr="00D87BD0">
              <w:rPr>
                <w:rFonts w:eastAsia="Times New Roman"/>
                <w:b/>
                <w:bCs/>
                <w:szCs w:val="20"/>
                <w:lang w:val="de-CH"/>
              </w:rPr>
              <w:t>Kommentar</w:t>
            </w:r>
          </w:p>
        </w:tc>
        <w:tc>
          <w:tcPr>
            <w:tcW w:w="1985" w:type="dxa"/>
            <w:tcBorders>
              <w:top w:val="single" w:sz="8" w:space="0" w:color="000000"/>
              <w:bottom w:val="single" w:sz="8" w:space="0" w:color="000000"/>
            </w:tcBorders>
            <w:shd w:val="clear" w:color="auto" w:fill="8DB3E2"/>
            <w:vAlign w:val="center"/>
          </w:tcPr>
          <w:p w14:paraId="4C84CCFF" w14:textId="77777777" w:rsidR="001D3B0D" w:rsidRPr="00D87BD0" w:rsidRDefault="0002054B" w:rsidP="00D87BD0">
            <w:pPr>
              <w:spacing w:line="240" w:lineRule="auto"/>
              <w:jc w:val="center"/>
              <w:rPr>
                <w:rFonts w:eastAsia="Times New Roman"/>
                <w:b/>
                <w:bCs/>
                <w:szCs w:val="20"/>
                <w:lang w:val="de-CH"/>
              </w:rPr>
            </w:pPr>
            <w:r w:rsidRPr="00D87BD0">
              <w:rPr>
                <w:rFonts w:eastAsia="Times New Roman"/>
                <w:b/>
                <w:bCs/>
                <w:szCs w:val="20"/>
                <w:lang w:val="de-CH"/>
              </w:rPr>
              <w:t>Stand</w:t>
            </w:r>
          </w:p>
        </w:tc>
      </w:tr>
      <w:tr w:rsidR="00612DF5" w:rsidRPr="00D87BD0" w14:paraId="1503DD23" w14:textId="77777777" w:rsidTr="00DA391B">
        <w:tc>
          <w:tcPr>
            <w:tcW w:w="959" w:type="dxa"/>
            <w:tcBorders>
              <w:top w:val="single" w:sz="8" w:space="0" w:color="000000"/>
              <w:left w:val="single" w:sz="8" w:space="0" w:color="000000"/>
              <w:bottom w:val="single" w:sz="8" w:space="0" w:color="000000"/>
            </w:tcBorders>
            <w:shd w:val="clear" w:color="auto" w:fill="auto"/>
          </w:tcPr>
          <w:p w14:paraId="63119FD2" w14:textId="77777777" w:rsidR="00612DF5" w:rsidRPr="00D87BD0" w:rsidRDefault="00612DF5" w:rsidP="00D87BD0">
            <w:pPr>
              <w:spacing w:line="240" w:lineRule="auto"/>
              <w:jc w:val="left"/>
              <w:rPr>
                <w:rFonts w:eastAsia="Times New Roman"/>
                <w:bCs/>
                <w:color w:val="000000"/>
                <w:sz w:val="16"/>
                <w:szCs w:val="16"/>
                <w:lang w:val="de-CH"/>
              </w:rPr>
            </w:pPr>
            <w:r w:rsidRPr="00D87BD0">
              <w:rPr>
                <w:rFonts w:eastAsia="Times New Roman"/>
                <w:bCs/>
                <w:color w:val="000000"/>
                <w:sz w:val="16"/>
                <w:szCs w:val="16"/>
                <w:lang w:val="de-CH"/>
              </w:rPr>
              <w:t>8.0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362D1AF9" w14:textId="77777777" w:rsidR="00612DF5" w:rsidRPr="00D87BD0" w:rsidRDefault="00612DF5" w:rsidP="00D87BD0">
            <w:pPr>
              <w:spacing w:line="240" w:lineRule="auto"/>
              <w:jc w:val="left"/>
              <w:rPr>
                <w:rFonts w:eastAsia="Times New Roman"/>
                <w:color w:val="000000"/>
                <w:szCs w:val="16"/>
                <w:lang w:val="de-CH"/>
              </w:rPr>
            </w:pPr>
            <w:r w:rsidRPr="00D87BD0">
              <w:rPr>
                <w:rFonts w:eastAsia="Times New Roman"/>
                <w:color w:val="000000"/>
                <w:szCs w:val="16"/>
                <w:lang w:val="de-CH"/>
              </w:rPr>
              <w:t>Neue Struktur gemäß Beschluss 11.5.</w:t>
            </w:r>
            <w:r w:rsidR="00563510" w:rsidRPr="00D87BD0">
              <w:rPr>
                <w:rFonts w:eastAsia="Times New Roman"/>
                <w:color w:val="000000"/>
                <w:szCs w:val="16"/>
                <w:lang w:val="de-CH"/>
              </w:rPr>
              <w:t>20</w:t>
            </w:r>
            <w:r w:rsidRPr="00D87BD0">
              <w:rPr>
                <w:rFonts w:eastAsia="Times New Roman"/>
                <w:color w:val="000000"/>
                <w:szCs w:val="16"/>
                <w:lang w:val="de-CH"/>
              </w:rPr>
              <w:t>17</w:t>
            </w:r>
            <w:r w:rsidR="00563510" w:rsidRPr="00D87BD0">
              <w:rPr>
                <w:rFonts w:eastAsia="Times New Roman"/>
                <w:color w:val="000000"/>
                <w:szCs w:val="16"/>
                <w:lang w:val="de-CH"/>
              </w:rPr>
              <w:t>, Einarbeitung von Beschlüssen aus den PKR-Gremiums-Sitzungen Herbst 2016 und 2017</w:t>
            </w:r>
          </w:p>
          <w:p w14:paraId="7B709A92" w14:textId="77777777" w:rsidR="00612DF5" w:rsidRPr="00D87BD0" w:rsidRDefault="00612DF5" w:rsidP="00D87BD0">
            <w:pPr>
              <w:spacing w:line="240" w:lineRule="auto"/>
              <w:jc w:val="left"/>
              <w:rPr>
                <w:rFonts w:eastAsia="Times New Roman"/>
                <w:color w:val="000000"/>
                <w:szCs w:val="16"/>
                <w:lang w:val="de-CH"/>
              </w:rPr>
            </w:pPr>
          </w:p>
        </w:tc>
        <w:tc>
          <w:tcPr>
            <w:tcW w:w="1985" w:type="dxa"/>
            <w:tcBorders>
              <w:top w:val="single" w:sz="8" w:space="0" w:color="000000"/>
              <w:bottom w:val="single" w:sz="8" w:space="0" w:color="000000"/>
              <w:right w:val="single" w:sz="8" w:space="0" w:color="000000"/>
            </w:tcBorders>
            <w:shd w:val="clear" w:color="auto" w:fill="auto"/>
          </w:tcPr>
          <w:p w14:paraId="29E6C442" w14:textId="77777777" w:rsidR="00612DF5" w:rsidRPr="00D87BD0" w:rsidRDefault="000D050F" w:rsidP="00D87BD0">
            <w:pPr>
              <w:spacing w:line="240" w:lineRule="auto"/>
              <w:jc w:val="left"/>
              <w:rPr>
                <w:rFonts w:eastAsia="Times New Roman"/>
                <w:color w:val="000000"/>
                <w:szCs w:val="16"/>
                <w:lang w:val="de-CH"/>
              </w:rPr>
            </w:pPr>
            <w:r w:rsidRPr="00D87BD0">
              <w:rPr>
                <w:rFonts w:eastAsia="Times New Roman"/>
                <w:color w:val="000000"/>
                <w:szCs w:val="16"/>
                <w:lang w:val="de-CH"/>
              </w:rPr>
              <w:t>1</w:t>
            </w:r>
            <w:r w:rsidR="00563510" w:rsidRPr="00D87BD0">
              <w:rPr>
                <w:rFonts w:eastAsia="Times New Roman"/>
                <w:color w:val="000000"/>
                <w:szCs w:val="16"/>
                <w:lang w:val="de-CH"/>
              </w:rPr>
              <w:t>7.</w:t>
            </w:r>
            <w:r w:rsidRPr="00D87BD0">
              <w:rPr>
                <w:rFonts w:eastAsia="Times New Roman"/>
                <w:color w:val="000000"/>
                <w:szCs w:val="16"/>
                <w:lang w:val="de-CH"/>
              </w:rPr>
              <w:t>08</w:t>
            </w:r>
            <w:r w:rsidR="00563510" w:rsidRPr="00D87BD0">
              <w:rPr>
                <w:rFonts w:eastAsia="Times New Roman"/>
                <w:color w:val="000000"/>
                <w:szCs w:val="16"/>
                <w:lang w:val="de-CH"/>
              </w:rPr>
              <w:t>.2017</w:t>
            </w:r>
          </w:p>
        </w:tc>
      </w:tr>
      <w:tr w:rsidR="00DB7F9E" w:rsidRPr="00D87BD0" w14:paraId="68E54B2C" w14:textId="77777777" w:rsidTr="00DA391B">
        <w:tc>
          <w:tcPr>
            <w:tcW w:w="959" w:type="dxa"/>
            <w:shd w:val="clear" w:color="auto" w:fill="auto"/>
          </w:tcPr>
          <w:p w14:paraId="5047544A" w14:textId="77777777" w:rsidR="00DB7F9E" w:rsidRPr="00D87BD0" w:rsidRDefault="00DB7F9E" w:rsidP="00D87BD0">
            <w:pPr>
              <w:spacing w:line="240" w:lineRule="auto"/>
              <w:jc w:val="left"/>
              <w:rPr>
                <w:rFonts w:eastAsia="Times New Roman"/>
                <w:color w:val="000000"/>
                <w:sz w:val="16"/>
                <w:szCs w:val="16"/>
                <w:lang w:val="de-CH"/>
              </w:rPr>
            </w:pPr>
            <w:r w:rsidRPr="00D87BD0">
              <w:rPr>
                <w:rFonts w:eastAsia="Times New Roman"/>
                <w:color w:val="000000"/>
                <w:sz w:val="16"/>
                <w:szCs w:val="16"/>
                <w:lang w:val="de-CH"/>
              </w:rPr>
              <w:t>9.0</w:t>
            </w:r>
          </w:p>
        </w:tc>
        <w:tc>
          <w:tcPr>
            <w:tcW w:w="6378" w:type="dxa"/>
            <w:tcBorders>
              <w:left w:val="single" w:sz="8" w:space="0" w:color="000000"/>
              <w:right w:val="single" w:sz="8" w:space="0" w:color="000000"/>
            </w:tcBorders>
            <w:shd w:val="clear" w:color="auto" w:fill="auto"/>
          </w:tcPr>
          <w:p w14:paraId="5B798D26" w14:textId="77777777" w:rsidR="00DB7F9E" w:rsidRPr="00D87BD0" w:rsidRDefault="00DB7F9E" w:rsidP="00D87BD0">
            <w:pPr>
              <w:spacing w:line="240" w:lineRule="auto"/>
              <w:rPr>
                <w:rFonts w:eastAsia="Times New Roman" w:cs="Calibri"/>
                <w:szCs w:val="16"/>
                <w:lang w:val="de-CH"/>
              </w:rPr>
            </w:pPr>
            <w:r w:rsidRPr="00D87BD0">
              <w:rPr>
                <w:rFonts w:eastAsia="Times New Roman"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128C4B8" w14:textId="77777777" w:rsidR="00DB7F9E" w:rsidRPr="00D87BD0" w:rsidRDefault="00DB7F9E" w:rsidP="00D87BD0">
            <w:pPr>
              <w:spacing w:line="240" w:lineRule="auto"/>
              <w:rPr>
                <w:rFonts w:eastAsia="Times New Roman" w:cs="Calibri"/>
                <w:szCs w:val="16"/>
                <w:lang w:val="de-CH"/>
              </w:rPr>
            </w:pPr>
            <w:r w:rsidRPr="00D87BD0">
              <w:rPr>
                <w:rFonts w:eastAsia="Times New Roman" w:cs="Calibri"/>
                <w:szCs w:val="16"/>
                <w:lang w:val="de-CH"/>
              </w:rPr>
              <w:t>Inhaltsverzeichnis wurde aufgenommen.</w:t>
            </w:r>
          </w:p>
          <w:p w14:paraId="740F9F7B" w14:textId="77777777" w:rsidR="00DB7F9E" w:rsidRPr="00D87BD0" w:rsidRDefault="00DB7F9E" w:rsidP="00D87BD0">
            <w:pPr>
              <w:spacing w:line="240" w:lineRule="auto"/>
              <w:jc w:val="left"/>
              <w:rPr>
                <w:rFonts w:eastAsia="Times New Roman"/>
                <w:color w:val="000000"/>
                <w:szCs w:val="16"/>
                <w:lang w:val="de-CH"/>
              </w:rPr>
            </w:pPr>
          </w:p>
        </w:tc>
        <w:tc>
          <w:tcPr>
            <w:tcW w:w="1985" w:type="dxa"/>
            <w:shd w:val="clear" w:color="auto" w:fill="auto"/>
          </w:tcPr>
          <w:p w14:paraId="16662D51" w14:textId="77777777" w:rsidR="00DB7F9E" w:rsidRPr="00D87BD0" w:rsidRDefault="00DB7F9E" w:rsidP="00D87BD0">
            <w:pPr>
              <w:spacing w:line="240" w:lineRule="auto"/>
              <w:jc w:val="left"/>
              <w:rPr>
                <w:rFonts w:eastAsia="Times New Roman"/>
                <w:color w:val="000000"/>
                <w:szCs w:val="16"/>
                <w:lang w:val="de-CH"/>
              </w:rPr>
            </w:pPr>
            <w:r w:rsidRPr="00D87BD0">
              <w:rPr>
                <w:rFonts w:eastAsia="Times New Roman" w:cs="Calibri"/>
                <w:szCs w:val="16"/>
                <w:lang w:val="de-CH"/>
              </w:rPr>
              <w:t>07.06.2019</w:t>
            </w:r>
          </w:p>
        </w:tc>
      </w:tr>
      <w:tr w:rsidR="0010504E" w:rsidRPr="00D87BD0" w14:paraId="7EC89599" w14:textId="77777777" w:rsidTr="00DA391B">
        <w:tc>
          <w:tcPr>
            <w:tcW w:w="959" w:type="dxa"/>
            <w:tcBorders>
              <w:top w:val="single" w:sz="8" w:space="0" w:color="000000"/>
              <w:left w:val="single" w:sz="8" w:space="0" w:color="000000"/>
              <w:bottom w:val="single" w:sz="8" w:space="0" w:color="000000"/>
            </w:tcBorders>
            <w:shd w:val="clear" w:color="auto" w:fill="auto"/>
          </w:tcPr>
          <w:p w14:paraId="3F81D384" w14:textId="77777777" w:rsidR="0010504E" w:rsidRPr="00D87BD0" w:rsidRDefault="0010504E" w:rsidP="00D87BD0">
            <w:pPr>
              <w:spacing w:line="240" w:lineRule="auto"/>
              <w:jc w:val="left"/>
              <w:rPr>
                <w:rFonts w:eastAsia="Times New Roman"/>
                <w:color w:val="000000"/>
                <w:sz w:val="16"/>
                <w:szCs w:val="16"/>
                <w:lang w:val="de-CH"/>
              </w:rPr>
            </w:pPr>
            <w:r w:rsidRPr="00D87BD0">
              <w:rPr>
                <w:rFonts w:eastAsia="Times New Roman"/>
                <w:color w:val="000000"/>
                <w:sz w:val="16"/>
                <w:szCs w:val="16"/>
                <w:lang w:val="de-CH"/>
              </w:rPr>
              <w:t>10.0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29C4472" w14:textId="77777777" w:rsidR="0010504E" w:rsidRPr="00D87BD0" w:rsidRDefault="0010504E" w:rsidP="00D87BD0">
            <w:pPr>
              <w:spacing w:line="240" w:lineRule="auto"/>
              <w:rPr>
                <w:rFonts w:eastAsia="Times New Roman" w:cs="Calibri"/>
                <w:color w:val="000000"/>
                <w:szCs w:val="16"/>
                <w:lang w:val="de-CH"/>
              </w:rPr>
            </w:pPr>
            <w:r w:rsidRPr="00D87BD0">
              <w:rPr>
                <w:rFonts w:eastAsia="Times New Roman"/>
                <w:color w:val="000000"/>
                <w:szCs w:val="16"/>
                <w:lang w:val="de-CH"/>
              </w:rPr>
              <w:t xml:space="preserve">Adaptierung entsprechend EN 15804:2019+A2:2019; Anpassung Vorschriften zur Angabe der geographischen Repräsentativität </w:t>
            </w:r>
          </w:p>
        </w:tc>
        <w:tc>
          <w:tcPr>
            <w:tcW w:w="1985" w:type="dxa"/>
            <w:tcBorders>
              <w:top w:val="single" w:sz="8" w:space="0" w:color="000000"/>
              <w:bottom w:val="single" w:sz="8" w:space="0" w:color="000000"/>
              <w:right w:val="single" w:sz="8" w:space="0" w:color="000000"/>
            </w:tcBorders>
            <w:shd w:val="clear" w:color="auto" w:fill="auto"/>
          </w:tcPr>
          <w:p w14:paraId="6FFAACEB" w14:textId="77777777" w:rsidR="0010504E" w:rsidRPr="00D87BD0" w:rsidRDefault="0010504E" w:rsidP="00D87BD0">
            <w:pPr>
              <w:spacing w:line="240" w:lineRule="auto"/>
              <w:jc w:val="left"/>
              <w:rPr>
                <w:rFonts w:eastAsia="Times New Roman" w:cs="Calibri"/>
                <w:color w:val="000000"/>
                <w:szCs w:val="16"/>
                <w:lang w:val="de-CH"/>
              </w:rPr>
            </w:pPr>
            <w:r w:rsidRPr="00D87BD0">
              <w:rPr>
                <w:rFonts w:eastAsia="Times New Roman"/>
                <w:color w:val="000000"/>
                <w:szCs w:val="16"/>
                <w:lang w:val="de-CH"/>
              </w:rPr>
              <w:t>05.11.2020</w:t>
            </w:r>
          </w:p>
        </w:tc>
      </w:tr>
      <w:tr w:rsidR="00DA391B" w:rsidRPr="00D87BD0" w14:paraId="7C942512" w14:textId="77777777" w:rsidTr="00DA391B">
        <w:tc>
          <w:tcPr>
            <w:tcW w:w="959" w:type="dxa"/>
            <w:tcBorders>
              <w:top w:val="single" w:sz="8" w:space="0" w:color="000000"/>
              <w:left w:val="single" w:sz="8" w:space="0" w:color="000000"/>
              <w:bottom w:val="single" w:sz="8" w:space="0" w:color="000000"/>
            </w:tcBorders>
            <w:shd w:val="clear" w:color="auto" w:fill="auto"/>
          </w:tcPr>
          <w:p w14:paraId="702013E0" w14:textId="77777777" w:rsidR="00DA391B" w:rsidRPr="00D87BD0" w:rsidRDefault="00DA391B" w:rsidP="00DA391B">
            <w:pPr>
              <w:spacing w:line="240" w:lineRule="auto"/>
              <w:jc w:val="left"/>
              <w:rPr>
                <w:rFonts w:eastAsia="Times New Roman"/>
                <w:color w:val="000000"/>
                <w:sz w:val="16"/>
                <w:szCs w:val="16"/>
                <w:lang w:val="de-CH"/>
              </w:rPr>
            </w:pPr>
            <w:r w:rsidRPr="00DA391B">
              <w:rPr>
                <w:rFonts w:eastAsia="Times New Roman"/>
                <w:bCs/>
                <w:color w:val="000000"/>
                <w:sz w:val="16"/>
                <w:szCs w:val="16"/>
                <w:lang w:val="de-CH"/>
              </w:rPr>
              <w:t>11.0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9A77DFA" w14:textId="77777777" w:rsidR="00DA391B" w:rsidRPr="00D87BD0" w:rsidRDefault="00DA391B" w:rsidP="00DA391B">
            <w:pPr>
              <w:spacing w:line="240" w:lineRule="auto"/>
              <w:rPr>
                <w:rFonts w:eastAsia="Times New Roman"/>
                <w:color w:val="000000"/>
                <w:szCs w:val="16"/>
                <w:lang w:val="de-CH"/>
              </w:rPr>
            </w:pPr>
            <w:r w:rsidRPr="00DA391B">
              <w:rPr>
                <w:rFonts w:eastAsia="Times New Roman"/>
                <w:bCs/>
                <w:color w:val="000000"/>
                <w:sz w:val="16"/>
                <w:szCs w:val="16"/>
                <w:lang w:val="de-CH"/>
              </w:rPr>
              <w:t>Freischaltung für interessierte Kreise nach Freigabe durch das PKR-Gremium</w:t>
            </w:r>
          </w:p>
        </w:tc>
        <w:tc>
          <w:tcPr>
            <w:tcW w:w="1985" w:type="dxa"/>
            <w:tcBorders>
              <w:top w:val="single" w:sz="8" w:space="0" w:color="000000"/>
              <w:bottom w:val="single" w:sz="8" w:space="0" w:color="000000"/>
              <w:right w:val="single" w:sz="8" w:space="0" w:color="000000"/>
            </w:tcBorders>
            <w:shd w:val="clear" w:color="auto" w:fill="auto"/>
          </w:tcPr>
          <w:p w14:paraId="49988E33" w14:textId="77777777" w:rsidR="00DA391B" w:rsidRPr="00D87BD0" w:rsidRDefault="00DA391B" w:rsidP="00DA391B">
            <w:pPr>
              <w:spacing w:line="240" w:lineRule="auto"/>
              <w:jc w:val="left"/>
              <w:rPr>
                <w:rFonts w:eastAsia="Times New Roman"/>
                <w:color w:val="000000"/>
                <w:szCs w:val="16"/>
                <w:lang w:val="de-CH"/>
              </w:rPr>
            </w:pPr>
            <w:r w:rsidRPr="00DA391B">
              <w:rPr>
                <w:rFonts w:eastAsia="Times New Roman"/>
                <w:bCs/>
                <w:color w:val="000000"/>
                <w:sz w:val="16"/>
                <w:szCs w:val="16"/>
                <w:lang w:val="de-CH"/>
              </w:rPr>
              <w:t>12.01.2021</w:t>
            </w:r>
          </w:p>
        </w:tc>
      </w:tr>
      <w:tr w:rsidR="00DA391B" w:rsidRPr="00D87BD0" w14:paraId="288CC69E" w14:textId="77777777" w:rsidTr="00DA391B">
        <w:tc>
          <w:tcPr>
            <w:tcW w:w="959" w:type="dxa"/>
            <w:tcBorders>
              <w:top w:val="single" w:sz="8" w:space="0" w:color="000000"/>
              <w:left w:val="single" w:sz="8" w:space="0" w:color="000000"/>
              <w:bottom w:val="single" w:sz="8" w:space="0" w:color="000000"/>
            </w:tcBorders>
            <w:shd w:val="clear" w:color="auto" w:fill="auto"/>
          </w:tcPr>
          <w:p w14:paraId="5A5F2EFB" w14:textId="77777777" w:rsidR="00DA391B" w:rsidRPr="00D87BD0" w:rsidRDefault="00DA391B" w:rsidP="00DA391B">
            <w:pPr>
              <w:spacing w:line="240" w:lineRule="auto"/>
              <w:jc w:val="left"/>
              <w:rPr>
                <w:rFonts w:eastAsia="Times New Roman"/>
                <w:color w:val="000000"/>
                <w:sz w:val="16"/>
                <w:szCs w:val="16"/>
                <w:lang w:val="de-CH"/>
              </w:rPr>
            </w:pPr>
            <w:r>
              <w:rPr>
                <w:rFonts w:eastAsia="Times New Roman"/>
                <w:color w:val="000000"/>
                <w:sz w:val="16"/>
                <w:szCs w:val="16"/>
                <w:lang w:val="de-CH"/>
              </w:rPr>
              <w:t>12.0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09A2E60" w14:textId="77777777" w:rsidR="00DA391B" w:rsidRPr="00D87BD0" w:rsidRDefault="00DA391B" w:rsidP="00DA391B">
            <w:pPr>
              <w:spacing w:line="240" w:lineRule="auto"/>
              <w:rPr>
                <w:rFonts w:eastAsia="Times New Roman"/>
                <w:color w:val="000000"/>
                <w:szCs w:val="16"/>
                <w:lang w:val="de-CH"/>
              </w:rPr>
            </w:pPr>
            <w:r w:rsidRPr="008C5D80">
              <w:rPr>
                <w:rFonts w:cs="Calibri"/>
                <w:b/>
                <w:szCs w:val="18"/>
                <w:lang w:val="de-CH"/>
              </w:rPr>
              <w:t>Einarbeitung Kommentare, Freigabe für EPD Erstellung</w:t>
            </w:r>
          </w:p>
        </w:tc>
        <w:tc>
          <w:tcPr>
            <w:tcW w:w="1985" w:type="dxa"/>
            <w:tcBorders>
              <w:top w:val="single" w:sz="8" w:space="0" w:color="000000"/>
              <w:bottom w:val="single" w:sz="8" w:space="0" w:color="000000"/>
              <w:right w:val="single" w:sz="8" w:space="0" w:color="000000"/>
            </w:tcBorders>
            <w:shd w:val="clear" w:color="auto" w:fill="auto"/>
          </w:tcPr>
          <w:p w14:paraId="05F1CE87" w14:textId="77777777" w:rsidR="00DA391B" w:rsidRPr="00D87BD0" w:rsidRDefault="00DA391B" w:rsidP="00DA391B">
            <w:pPr>
              <w:spacing w:line="240" w:lineRule="auto"/>
              <w:jc w:val="left"/>
              <w:rPr>
                <w:rFonts w:eastAsia="Times New Roman"/>
                <w:color w:val="000000"/>
                <w:szCs w:val="16"/>
                <w:lang w:val="de-CH"/>
              </w:rPr>
            </w:pPr>
            <w:r w:rsidRPr="008C5D80">
              <w:rPr>
                <w:rFonts w:cs="Calibri"/>
                <w:b/>
                <w:szCs w:val="18"/>
                <w:lang w:val="de-CH"/>
              </w:rPr>
              <w:t>07.04.2021</w:t>
            </w:r>
          </w:p>
        </w:tc>
      </w:tr>
    </w:tbl>
    <w:p w14:paraId="3BAC705E" w14:textId="77777777" w:rsidR="00E33F5E" w:rsidRPr="00DA391B" w:rsidRDefault="00E33F5E" w:rsidP="001D3B0D">
      <w:pPr>
        <w:spacing w:line="240" w:lineRule="auto"/>
        <w:jc w:val="left"/>
        <w:rPr>
          <w:rFonts w:eastAsia="Times New Roman"/>
          <w:bCs/>
          <w:color w:val="000000"/>
          <w:sz w:val="16"/>
          <w:szCs w:val="16"/>
          <w:lang w:val="de-CH"/>
        </w:rPr>
      </w:pPr>
    </w:p>
    <w:p w14:paraId="615F9F3D" w14:textId="77777777" w:rsidR="00E33F5E" w:rsidRPr="004C4CA9" w:rsidRDefault="00E33F5E">
      <w:pPr>
        <w:spacing w:after="200"/>
        <w:jc w:val="left"/>
      </w:pPr>
      <w:r w:rsidRPr="004C4CA9">
        <w:br w:type="page"/>
      </w:r>
    </w:p>
    <w:p w14:paraId="2C6CBFE0" w14:textId="77777777" w:rsidR="001D3B0D" w:rsidRPr="004C4CA9" w:rsidRDefault="001D3B0D" w:rsidP="001D3B0D">
      <w:pPr>
        <w:spacing w:line="240" w:lineRule="auto"/>
        <w:jc w:val="left"/>
      </w:pPr>
    </w:p>
    <w:p w14:paraId="6309D09C" w14:textId="77777777" w:rsidR="0002418F" w:rsidRPr="00D87BD0" w:rsidRDefault="0002418F" w:rsidP="00FB5D78">
      <w:pPr>
        <w:pStyle w:val="Inhaltsverzeichnisberschrift"/>
        <w:rPr>
          <w:rFonts w:ascii="Calibri" w:hAnsi="Calibri"/>
        </w:rPr>
      </w:pPr>
      <w:r w:rsidRPr="00D87BD0">
        <w:rPr>
          <w:rFonts w:ascii="Calibri" w:hAnsi="Calibri"/>
        </w:rPr>
        <w:t>Inhaltsverzeichnis</w:t>
      </w:r>
    </w:p>
    <w:p w14:paraId="0A94E184" w14:textId="77777777" w:rsidR="00E33F5E" w:rsidRPr="00D87BD0" w:rsidRDefault="00E33F5E" w:rsidP="00E33F5E">
      <w:pPr>
        <w:rPr>
          <w:color w:val="17365D"/>
        </w:rPr>
      </w:pPr>
    </w:p>
    <w:p w14:paraId="0C9C4D90" w14:textId="5D3F0471" w:rsidR="009E21BD" w:rsidRPr="00D87BD0" w:rsidRDefault="008F14A7">
      <w:pPr>
        <w:pStyle w:val="Verzeichnis1"/>
        <w:tabs>
          <w:tab w:val="left" w:pos="360"/>
          <w:tab w:val="right" w:leader="dot" w:pos="10054"/>
        </w:tabs>
        <w:rPr>
          <w:rFonts w:eastAsia="Times New Roman" w:cs="Times New Roman"/>
          <w:noProof/>
          <w:sz w:val="22"/>
          <w:lang w:val="en-US"/>
        </w:rPr>
      </w:pPr>
      <w:r w:rsidRPr="00D87BD0">
        <w:rPr>
          <w:color w:val="17365D"/>
        </w:rPr>
        <w:fldChar w:fldCharType="begin"/>
      </w:r>
      <w:r w:rsidR="009A7FDC" w:rsidRPr="00D87BD0">
        <w:rPr>
          <w:color w:val="17365D"/>
        </w:rPr>
        <w:instrText xml:space="preserve"> TOC \o "1-2" \h \z \u </w:instrText>
      </w:r>
      <w:r w:rsidRPr="00D87BD0">
        <w:rPr>
          <w:color w:val="17365D"/>
        </w:rPr>
        <w:fldChar w:fldCharType="separate"/>
      </w:r>
      <w:hyperlink w:anchor="_Toc11153474" w:history="1">
        <w:r w:rsidR="009E21BD" w:rsidRPr="00D87BD0">
          <w:rPr>
            <w:rStyle w:val="Hyperlink"/>
            <w:rFonts w:cs="Calibri"/>
            <w:noProof/>
            <w:snapToGrid w:val="0"/>
            <w:w w:val="0"/>
          </w:rPr>
          <w:t>1.</w:t>
        </w:r>
        <w:r w:rsidR="009E21BD" w:rsidRPr="00D87BD0">
          <w:rPr>
            <w:rFonts w:eastAsia="Times New Roman" w:cs="Times New Roman"/>
            <w:noProof/>
            <w:sz w:val="22"/>
            <w:lang w:val="en-US"/>
          </w:rPr>
          <w:tab/>
        </w:r>
        <w:r w:rsidR="009E21BD" w:rsidRPr="00573523">
          <w:rPr>
            <w:rStyle w:val="Hyperlink"/>
            <w:noProof/>
          </w:rPr>
          <w:t>Geltungsbereich</w:t>
        </w:r>
        <w:r w:rsidR="009E21BD">
          <w:rPr>
            <w:noProof/>
            <w:webHidden/>
          </w:rPr>
          <w:tab/>
        </w:r>
        <w:r w:rsidR="009E21BD">
          <w:rPr>
            <w:noProof/>
            <w:webHidden/>
          </w:rPr>
          <w:fldChar w:fldCharType="begin"/>
        </w:r>
        <w:r w:rsidR="009E21BD">
          <w:rPr>
            <w:noProof/>
            <w:webHidden/>
          </w:rPr>
          <w:instrText xml:space="preserve"> PAGEREF _Toc11153474 \h </w:instrText>
        </w:r>
        <w:r w:rsidR="009E21BD">
          <w:rPr>
            <w:noProof/>
            <w:webHidden/>
          </w:rPr>
        </w:r>
        <w:r w:rsidR="009E21BD">
          <w:rPr>
            <w:noProof/>
            <w:webHidden/>
          </w:rPr>
          <w:fldChar w:fldCharType="separate"/>
        </w:r>
        <w:r w:rsidR="00A27120">
          <w:rPr>
            <w:noProof/>
            <w:webHidden/>
          </w:rPr>
          <w:t>5</w:t>
        </w:r>
        <w:r w:rsidR="009E21BD">
          <w:rPr>
            <w:noProof/>
            <w:webHidden/>
          </w:rPr>
          <w:fldChar w:fldCharType="end"/>
        </w:r>
      </w:hyperlink>
    </w:p>
    <w:p w14:paraId="63584129" w14:textId="01DF0EBD" w:rsidR="009E21BD" w:rsidRPr="00D87BD0" w:rsidRDefault="00BF2604">
      <w:pPr>
        <w:pStyle w:val="Verzeichnis1"/>
        <w:tabs>
          <w:tab w:val="right" w:leader="dot" w:pos="10054"/>
        </w:tabs>
        <w:rPr>
          <w:rFonts w:eastAsia="Times New Roman" w:cs="Times New Roman"/>
          <w:noProof/>
          <w:sz w:val="22"/>
          <w:lang w:val="en-US"/>
        </w:rPr>
      </w:pPr>
      <w:hyperlink w:anchor="_Toc11153475" w:history="1">
        <w:r w:rsidR="009E21BD" w:rsidRPr="00573523">
          <w:rPr>
            <w:rStyle w:val="Hyperlink"/>
            <w:noProof/>
          </w:rPr>
          <w:t>Vorgaben</w:t>
        </w:r>
        <w:r w:rsidR="009E21BD" w:rsidRPr="00573523">
          <w:rPr>
            <w:rStyle w:val="Hyperlink"/>
            <w:noProof/>
            <w:lang w:val="de-CH"/>
          </w:rPr>
          <w:t xml:space="preserve"> für Darstellung EPD</w:t>
        </w:r>
        <w:r w:rsidR="009E21BD">
          <w:rPr>
            <w:noProof/>
            <w:webHidden/>
          </w:rPr>
          <w:tab/>
        </w:r>
        <w:r w:rsidR="009E21BD">
          <w:rPr>
            <w:noProof/>
            <w:webHidden/>
          </w:rPr>
          <w:fldChar w:fldCharType="begin"/>
        </w:r>
        <w:r w:rsidR="009E21BD">
          <w:rPr>
            <w:noProof/>
            <w:webHidden/>
          </w:rPr>
          <w:instrText xml:space="preserve"> PAGEREF _Toc11153475 \h </w:instrText>
        </w:r>
        <w:r w:rsidR="009E21BD">
          <w:rPr>
            <w:noProof/>
            <w:webHidden/>
          </w:rPr>
        </w:r>
        <w:r w:rsidR="009E21BD">
          <w:rPr>
            <w:noProof/>
            <w:webHidden/>
          </w:rPr>
          <w:fldChar w:fldCharType="separate"/>
        </w:r>
        <w:r w:rsidR="00A27120">
          <w:rPr>
            <w:noProof/>
            <w:webHidden/>
          </w:rPr>
          <w:t>5</w:t>
        </w:r>
        <w:r w:rsidR="009E21BD">
          <w:rPr>
            <w:noProof/>
            <w:webHidden/>
          </w:rPr>
          <w:fldChar w:fldCharType="end"/>
        </w:r>
      </w:hyperlink>
    </w:p>
    <w:p w14:paraId="4BC8B668" w14:textId="2675067A" w:rsidR="009E21BD" w:rsidRPr="00D87BD0" w:rsidRDefault="00BF2604">
      <w:pPr>
        <w:pStyle w:val="Verzeichnis1"/>
        <w:tabs>
          <w:tab w:val="right" w:leader="dot" w:pos="10054"/>
        </w:tabs>
        <w:rPr>
          <w:rFonts w:eastAsia="Times New Roman" w:cs="Times New Roman"/>
          <w:noProof/>
          <w:sz w:val="22"/>
          <w:lang w:val="en-US"/>
        </w:rPr>
      </w:pPr>
      <w:hyperlink w:anchor="_Toc11153476" w:history="1">
        <w:r w:rsidR="009E21BD" w:rsidRPr="00573523">
          <w:rPr>
            <w:rStyle w:val="Hyperlink"/>
            <w:noProof/>
            <w:lang w:val="de-CH"/>
          </w:rPr>
          <w:t xml:space="preserve">Inhalt der </w:t>
        </w:r>
        <w:r w:rsidR="009E21BD" w:rsidRPr="00573523">
          <w:rPr>
            <w:rStyle w:val="Hyperlink"/>
            <w:noProof/>
          </w:rPr>
          <w:t>EPD</w:t>
        </w:r>
        <w:r w:rsidR="009E21BD">
          <w:rPr>
            <w:noProof/>
            <w:webHidden/>
          </w:rPr>
          <w:tab/>
        </w:r>
        <w:r w:rsidR="009E21BD">
          <w:rPr>
            <w:noProof/>
            <w:webHidden/>
          </w:rPr>
          <w:fldChar w:fldCharType="begin"/>
        </w:r>
        <w:r w:rsidR="009E21BD">
          <w:rPr>
            <w:noProof/>
            <w:webHidden/>
          </w:rPr>
          <w:instrText xml:space="preserve"> PAGEREF _Toc11153476 \h </w:instrText>
        </w:r>
        <w:r w:rsidR="009E21BD">
          <w:rPr>
            <w:noProof/>
            <w:webHidden/>
          </w:rPr>
        </w:r>
        <w:r w:rsidR="009E21BD">
          <w:rPr>
            <w:noProof/>
            <w:webHidden/>
          </w:rPr>
          <w:fldChar w:fldCharType="separate"/>
        </w:r>
        <w:r w:rsidR="00A27120">
          <w:rPr>
            <w:noProof/>
            <w:webHidden/>
          </w:rPr>
          <w:t>5</w:t>
        </w:r>
        <w:r w:rsidR="009E21BD">
          <w:rPr>
            <w:noProof/>
            <w:webHidden/>
          </w:rPr>
          <w:fldChar w:fldCharType="end"/>
        </w:r>
      </w:hyperlink>
    </w:p>
    <w:p w14:paraId="6E0A9EED" w14:textId="258D28C4"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477" w:history="1">
        <w:r w:rsidR="009E21BD" w:rsidRPr="00D87BD0">
          <w:rPr>
            <w:rStyle w:val="Hyperlink"/>
            <w:rFonts w:cs="Calibri"/>
            <w:noProof/>
            <w:snapToGrid w:val="0"/>
            <w:w w:val="0"/>
            <w:lang w:val="de-CH"/>
          </w:rPr>
          <w:t>1.</w:t>
        </w:r>
        <w:r w:rsidR="009E21BD" w:rsidRPr="00D87BD0">
          <w:rPr>
            <w:rFonts w:eastAsia="Times New Roman" w:cs="Times New Roman"/>
            <w:noProof/>
            <w:sz w:val="22"/>
            <w:lang w:val="en-US"/>
          </w:rPr>
          <w:tab/>
        </w:r>
        <w:r w:rsidR="009E21BD" w:rsidRPr="00573523">
          <w:rPr>
            <w:rStyle w:val="Hyperlink"/>
            <w:noProof/>
            <w:lang w:val="de-CH"/>
          </w:rPr>
          <w:t>Allgemeine Angaben</w:t>
        </w:r>
        <w:r w:rsidR="009E21BD">
          <w:rPr>
            <w:noProof/>
            <w:webHidden/>
          </w:rPr>
          <w:tab/>
        </w:r>
        <w:r w:rsidR="009E21BD">
          <w:rPr>
            <w:noProof/>
            <w:webHidden/>
          </w:rPr>
          <w:fldChar w:fldCharType="begin"/>
        </w:r>
        <w:r w:rsidR="009E21BD">
          <w:rPr>
            <w:noProof/>
            <w:webHidden/>
          </w:rPr>
          <w:instrText xml:space="preserve"> PAGEREF _Toc11153477 \h </w:instrText>
        </w:r>
        <w:r w:rsidR="009E21BD">
          <w:rPr>
            <w:noProof/>
            <w:webHidden/>
          </w:rPr>
        </w:r>
        <w:r w:rsidR="009E21BD">
          <w:rPr>
            <w:noProof/>
            <w:webHidden/>
          </w:rPr>
          <w:fldChar w:fldCharType="separate"/>
        </w:r>
        <w:r w:rsidR="00A27120">
          <w:rPr>
            <w:noProof/>
            <w:webHidden/>
          </w:rPr>
          <w:t>8</w:t>
        </w:r>
        <w:r w:rsidR="009E21BD">
          <w:rPr>
            <w:noProof/>
            <w:webHidden/>
          </w:rPr>
          <w:fldChar w:fldCharType="end"/>
        </w:r>
      </w:hyperlink>
    </w:p>
    <w:p w14:paraId="287FE090" w14:textId="472960D3"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478" w:history="1">
        <w:r w:rsidR="009E21BD" w:rsidRPr="00D87BD0">
          <w:rPr>
            <w:rStyle w:val="Hyperlink"/>
            <w:rFonts w:cs="Calibri"/>
            <w:noProof/>
            <w:snapToGrid w:val="0"/>
            <w:w w:val="0"/>
          </w:rPr>
          <w:t>2.</w:t>
        </w:r>
        <w:r w:rsidR="009E21BD" w:rsidRPr="00D87BD0">
          <w:rPr>
            <w:rFonts w:eastAsia="Times New Roman" w:cs="Times New Roman"/>
            <w:noProof/>
            <w:sz w:val="22"/>
            <w:lang w:val="en-US"/>
          </w:rPr>
          <w:tab/>
        </w:r>
        <w:r w:rsidR="009E21BD" w:rsidRPr="00573523">
          <w:rPr>
            <w:rStyle w:val="Hyperlink"/>
            <w:noProof/>
          </w:rPr>
          <w:t>Produkt</w:t>
        </w:r>
        <w:r w:rsidR="009E21BD">
          <w:rPr>
            <w:noProof/>
            <w:webHidden/>
          </w:rPr>
          <w:tab/>
        </w:r>
        <w:r w:rsidR="009E21BD">
          <w:rPr>
            <w:noProof/>
            <w:webHidden/>
          </w:rPr>
          <w:fldChar w:fldCharType="begin"/>
        </w:r>
        <w:r w:rsidR="009E21BD">
          <w:rPr>
            <w:noProof/>
            <w:webHidden/>
          </w:rPr>
          <w:instrText xml:space="preserve"> PAGEREF _Toc11153478 \h </w:instrText>
        </w:r>
        <w:r w:rsidR="009E21BD">
          <w:rPr>
            <w:noProof/>
            <w:webHidden/>
          </w:rPr>
        </w:r>
        <w:r w:rsidR="009E21BD">
          <w:rPr>
            <w:noProof/>
            <w:webHidden/>
          </w:rPr>
          <w:fldChar w:fldCharType="separate"/>
        </w:r>
        <w:r w:rsidR="00A27120">
          <w:rPr>
            <w:noProof/>
            <w:webHidden/>
          </w:rPr>
          <w:t>9</w:t>
        </w:r>
        <w:r w:rsidR="009E21BD">
          <w:rPr>
            <w:noProof/>
            <w:webHidden/>
          </w:rPr>
          <w:fldChar w:fldCharType="end"/>
        </w:r>
      </w:hyperlink>
    </w:p>
    <w:p w14:paraId="4CD6AE88" w14:textId="1FF225C2"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79" w:history="1">
        <w:r w:rsidR="009E21BD" w:rsidRPr="00573523">
          <w:rPr>
            <w:rStyle w:val="Hyperlink"/>
            <w:noProof/>
          </w:rPr>
          <w:t>2.1</w:t>
        </w:r>
        <w:r w:rsidR="009E21BD" w:rsidRPr="00D87BD0">
          <w:rPr>
            <w:rFonts w:eastAsia="Times New Roman" w:cs="Times New Roman"/>
            <w:noProof/>
            <w:sz w:val="22"/>
            <w:lang w:val="en-US"/>
          </w:rPr>
          <w:tab/>
        </w:r>
        <w:r w:rsidR="009E21BD" w:rsidRPr="00573523">
          <w:rPr>
            <w:rStyle w:val="Hyperlink"/>
            <w:noProof/>
          </w:rPr>
          <w:t>Allgemeine Produktbeschreibung</w:t>
        </w:r>
        <w:r w:rsidR="009E21BD">
          <w:rPr>
            <w:noProof/>
            <w:webHidden/>
          </w:rPr>
          <w:tab/>
        </w:r>
        <w:r w:rsidR="009E21BD">
          <w:rPr>
            <w:noProof/>
            <w:webHidden/>
          </w:rPr>
          <w:fldChar w:fldCharType="begin"/>
        </w:r>
        <w:r w:rsidR="009E21BD">
          <w:rPr>
            <w:noProof/>
            <w:webHidden/>
          </w:rPr>
          <w:instrText xml:space="preserve"> PAGEREF _Toc11153479 \h </w:instrText>
        </w:r>
        <w:r w:rsidR="009E21BD">
          <w:rPr>
            <w:noProof/>
            <w:webHidden/>
          </w:rPr>
        </w:r>
        <w:r w:rsidR="009E21BD">
          <w:rPr>
            <w:noProof/>
            <w:webHidden/>
          </w:rPr>
          <w:fldChar w:fldCharType="separate"/>
        </w:r>
        <w:r w:rsidR="00A27120">
          <w:rPr>
            <w:noProof/>
            <w:webHidden/>
          </w:rPr>
          <w:t>9</w:t>
        </w:r>
        <w:r w:rsidR="009E21BD">
          <w:rPr>
            <w:noProof/>
            <w:webHidden/>
          </w:rPr>
          <w:fldChar w:fldCharType="end"/>
        </w:r>
      </w:hyperlink>
    </w:p>
    <w:p w14:paraId="62F2766A" w14:textId="238D2EFC"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0" w:history="1">
        <w:r w:rsidR="009E21BD" w:rsidRPr="00573523">
          <w:rPr>
            <w:rStyle w:val="Hyperlink"/>
            <w:noProof/>
          </w:rPr>
          <w:t>2.2</w:t>
        </w:r>
        <w:r w:rsidR="009E21BD" w:rsidRPr="00D87BD0">
          <w:rPr>
            <w:rFonts w:eastAsia="Times New Roman" w:cs="Times New Roman"/>
            <w:noProof/>
            <w:sz w:val="22"/>
            <w:lang w:val="en-US"/>
          </w:rPr>
          <w:tab/>
        </w:r>
        <w:r w:rsidR="009E21BD" w:rsidRPr="00573523">
          <w:rPr>
            <w:rStyle w:val="Hyperlink"/>
            <w:noProof/>
          </w:rPr>
          <w:t>Anwendung</w:t>
        </w:r>
        <w:r w:rsidR="009E21BD">
          <w:rPr>
            <w:noProof/>
            <w:webHidden/>
          </w:rPr>
          <w:tab/>
        </w:r>
        <w:r w:rsidR="009E21BD">
          <w:rPr>
            <w:noProof/>
            <w:webHidden/>
          </w:rPr>
          <w:fldChar w:fldCharType="begin"/>
        </w:r>
        <w:r w:rsidR="009E21BD">
          <w:rPr>
            <w:noProof/>
            <w:webHidden/>
          </w:rPr>
          <w:instrText xml:space="preserve"> PAGEREF _Toc11153480 \h </w:instrText>
        </w:r>
        <w:r w:rsidR="009E21BD">
          <w:rPr>
            <w:noProof/>
            <w:webHidden/>
          </w:rPr>
        </w:r>
        <w:r w:rsidR="009E21BD">
          <w:rPr>
            <w:noProof/>
            <w:webHidden/>
          </w:rPr>
          <w:fldChar w:fldCharType="separate"/>
        </w:r>
        <w:r w:rsidR="00A27120">
          <w:rPr>
            <w:noProof/>
            <w:webHidden/>
          </w:rPr>
          <w:t>9</w:t>
        </w:r>
        <w:r w:rsidR="009E21BD">
          <w:rPr>
            <w:noProof/>
            <w:webHidden/>
          </w:rPr>
          <w:fldChar w:fldCharType="end"/>
        </w:r>
      </w:hyperlink>
    </w:p>
    <w:p w14:paraId="0AB5A6A3" w14:textId="7445E989"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1" w:history="1">
        <w:r w:rsidR="009E21BD" w:rsidRPr="00573523">
          <w:rPr>
            <w:rStyle w:val="Hyperlink"/>
            <w:noProof/>
          </w:rPr>
          <w:t>2.3</w:t>
        </w:r>
        <w:r w:rsidR="009E21BD" w:rsidRPr="00D87BD0">
          <w:rPr>
            <w:rFonts w:eastAsia="Times New Roman" w:cs="Times New Roman"/>
            <w:noProof/>
            <w:sz w:val="22"/>
            <w:lang w:val="en-US"/>
          </w:rPr>
          <w:tab/>
        </w:r>
        <w:r w:rsidR="009E21BD" w:rsidRPr="00573523">
          <w:rPr>
            <w:rStyle w:val="Hyperlink"/>
            <w:noProof/>
          </w:rPr>
          <w:t>Produktrelevanten Normen, Regelwerke und Vorschriften</w:t>
        </w:r>
        <w:r w:rsidR="009E21BD">
          <w:rPr>
            <w:noProof/>
            <w:webHidden/>
          </w:rPr>
          <w:tab/>
        </w:r>
        <w:r w:rsidR="009E21BD">
          <w:rPr>
            <w:noProof/>
            <w:webHidden/>
          </w:rPr>
          <w:fldChar w:fldCharType="begin"/>
        </w:r>
        <w:r w:rsidR="009E21BD">
          <w:rPr>
            <w:noProof/>
            <w:webHidden/>
          </w:rPr>
          <w:instrText xml:space="preserve"> PAGEREF _Toc11153481 \h </w:instrText>
        </w:r>
        <w:r w:rsidR="009E21BD">
          <w:rPr>
            <w:noProof/>
            <w:webHidden/>
          </w:rPr>
        </w:r>
        <w:r w:rsidR="009E21BD">
          <w:rPr>
            <w:noProof/>
            <w:webHidden/>
          </w:rPr>
          <w:fldChar w:fldCharType="separate"/>
        </w:r>
        <w:r w:rsidR="00A27120">
          <w:rPr>
            <w:noProof/>
            <w:webHidden/>
          </w:rPr>
          <w:t>10</w:t>
        </w:r>
        <w:r w:rsidR="009E21BD">
          <w:rPr>
            <w:noProof/>
            <w:webHidden/>
          </w:rPr>
          <w:fldChar w:fldCharType="end"/>
        </w:r>
      </w:hyperlink>
    </w:p>
    <w:p w14:paraId="75C684CB" w14:textId="2B81CA2D"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2" w:history="1">
        <w:r w:rsidR="009E21BD" w:rsidRPr="00573523">
          <w:rPr>
            <w:rStyle w:val="Hyperlink"/>
            <w:noProof/>
          </w:rPr>
          <w:t>2.4</w:t>
        </w:r>
        <w:r w:rsidR="009E21BD" w:rsidRPr="00D87BD0">
          <w:rPr>
            <w:rFonts w:eastAsia="Times New Roman" w:cs="Times New Roman"/>
            <w:noProof/>
            <w:sz w:val="22"/>
            <w:lang w:val="en-US"/>
          </w:rPr>
          <w:tab/>
        </w:r>
        <w:r w:rsidR="009E21BD" w:rsidRPr="00573523">
          <w:rPr>
            <w:rStyle w:val="Hyperlink"/>
            <w:noProof/>
          </w:rPr>
          <w:t>Technische Daten</w:t>
        </w:r>
        <w:r w:rsidR="009E21BD">
          <w:rPr>
            <w:noProof/>
            <w:webHidden/>
          </w:rPr>
          <w:tab/>
        </w:r>
        <w:r w:rsidR="009E21BD">
          <w:rPr>
            <w:noProof/>
            <w:webHidden/>
          </w:rPr>
          <w:fldChar w:fldCharType="begin"/>
        </w:r>
        <w:r w:rsidR="009E21BD">
          <w:rPr>
            <w:noProof/>
            <w:webHidden/>
          </w:rPr>
          <w:instrText xml:space="preserve"> PAGEREF _Toc11153482 \h </w:instrText>
        </w:r>
        <w:r w:rsidR="009E21BD">
          <w:rPr>
            <w:noProof/>
            <w:webHidden/>
          </w:rPr>
        </w:r>
        <w:r w:rsidR="009E21BD">
          <w:rPr>
            <w:noProof/>
            <w:webHidden/>
          </w:rPr>
          <w:fldChar w:fldCharType="separate"/>
        </w:r>
        <w:r w:rsidR="00A27120">
          <w:rPr>
            <w:noProof/>
            <w:webHidden/>
          </w:rPr>
          <w:t>11</w:t>
        </w:r>
        <w:r w:rsidR="009E21BD">
          <w:rPr>
            <w:noProof/>
            <w:webHidden/>
          </w:rPr>
          <w:fldChar w:fldCharType="end"/>
        </w:r>
      </w:hyperlink>
    </w:p>
    <w:p w14:paraId="5BE147D2" w14:textId="0908896B"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3" w:history="1">
        <w:r w:rsidR="009E21BD" w:rsidRPr="00573523">
          <w:rPr>
            <w:rStyle w:val="Hyperlink"/>
            <w:noProof/>
          </w:rPr>
          <w:t>2.5</w:t>
        </w:r>
        <w:r w:rsidR="009E21BD" w:rsidRPr="00D87BD0">
          <w:rPr>
            <w:rFonts w:eastAsia="Times New Roman" w:cs="Times New Roman"/>
            <w:noProof/>
            <w:sz w:val="22"/>
            <w:lang w:val="en-US"/>
          </w:rPr>
          <w:tab/>
        </w:r>
        <w:r w:rsidR="009E21BD" w:rsidRPr="00573523">
          <w:rPr>
            <w:rStyle w:val="Hyperlink"/>
            <w:noProof/>
          </w:rPr>
          <w:t>Grundstoffe / Hilfsstoffe</w:t>
        </w:r>
        <w:r w:rsidR="009E21BD">
          <w:rPr>
            <w:noProof/>
            <w:webHidden/>
          </w:rPr>
          <w:tab/>
        </w:r>
        <w:r w:rsidR="009E21BD">
          <w:rPr>
            <w:noProof/>
            <w:webHidden/>
          </w:rPr>
          <w:fldChar w:fldCharType="begin"/>
        </w:r>
        <w:r w:rsidR="009E21BD">
          <w:rPr>
            <w:noProof/>
            <w:webHidden/>
          </w:rPr>
          <w:instrText xml:space="preserve"> PAGEREF _Toc11153483 \h </w:instrText>
        </w:r>
        <w:r w:rsidR="009E21BD">
          <w:rPr>
            <w:noProof/>
            <w:webHidden/>
          </w:rPr>
        </w:r>
        <w:r w:rsidR="009E21BD">
          <w:rPr>
            <w:noProof/>
            <w:webHidden/>
          </w:rPr>
          <w:fldChar w:fldCharType="separate"/>
        </w:r>
        <w:r w:rsidR="00A27120">
          <w:rPr>
            <w:noProof/>
            <w:webHidden/>
          </w:rPr>
          <w:t>13</w:t>
        </w:r>
        <w:r w:rsidR="009E21BD">
          <w:rPr>
            <w:noProof/>
            <w:webHidden/>
          </w:rPr>
          <w:fldChar w:fldCharType="end"/>
        </w:r>
      </w:hyperlink>
    </w:p>
    <w:p w14:paraId="6C8D28AA" w14:textId="53736EB4"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4" w:history="1">
        <w:r w:rsidR="009E21BD" w:rsidRPr="00573523">
          <w:rPr>
            <w:rStyle w:val="Hyperlink"/>
            <w:noProof/>
          </w:rPr>
          <w:t>2.6</w:t>
        </w:r>
        <w:r w:rsidR="009E21BD" w:rsidRPr="00D87BD0">
          <w:rPr>
            <w:rFonts w:eastAsia="Times New Roman" w:cs="Times New Roman"/>
            <w:noProof/>
            <w:sz w:val="22"/>
            <w:lang w:val="en-US"/>
          </w:rPr>
          <w:tab/>
        </w:r>
        <w:r w:rsidR="009E21BD" w:rsidRPr="00573523">
          <w:rPr>
            <w:rStyle w:val="Hyperlink"/>
            <w:noProof/>
          </w:rPr>
          <w:t>Herstellung</w:t>
        </w:r>
        <w:r w:rsidR="009E21BD">
          <w:rPr>
            <w:noProof/>
            <w:webHidden/>
          </w:rPr>
          <w:tab/>
        </w:r>
        <w:r w:rsidR="009E21BD">
          <w:rPr>
            <w:noProof/>
            <w:webHidden/>
          </w:rPr>
          <w:fldChar w:fldCharType="begin"/>
        </w:r>
        <w:r w:rsidR="009E21BD">
          <w:rPr>
            <w:noProof/>
            <w:webHidden/>
          </w:rPr>
          <w:instrText xml:space="preserve"> PAGEREF _Toc11153484 \h </w:instrText>
        </w:r>
        <w:r w:rsidR="009E21BD">
          <w:rPr>
            <w:noProof/>
            <w:webHidden/>
          </w:rPr>
        </w:r>
        <w:r w:rsidR="009E21BD">
          <w:rPr>
            <w:noProof/>
            <w:webHidden/>
          </w:rPr>
          <w:fldChar w:fldCharType="separate"/>
        </w:r>
        <w:r w:rsidR="00A27120">
          <w:rPr>
            <w:noProof/>
            <w:webHidden/>
          </w:rPr>
          <w:t>14</w:t>
        </w:r>
        <w:r w:rsidR="009E21BD">
          <w:rPr>
            <w:noProof/>
            <w:webHidden/>
          </w:rPr>
          <w:fldChar w:fldCharType="end"/>
        </w:r>
      </w:hyperlink>
    </w:p>
    <w:p w14:paraId="7E5DF8BE" w14:textId="31F8CB22"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5" w:history="1">
        <w:r w:rsidR="009E21BD" w:rsidRPr="00573523">
          <w:rPr>
            <w:rStyle w:val="Hyperlink"/>
            <w:noProof/>
          </w:rPr>
          <w:t>2.7</w:t>
        </w:r>
        <w:r w:rsidR="009E21BD" w:rsidRPr="00D87BD0">
          <w:rPr>
            <w:rFonts w:eastAsia="Times New Roman" w:cs="Times New Roman"/>
            <w:noProof/>
            <w:sz w:val="22"/>
            <w:lang w:val="en-US"/>
          </w:rPr>
          <w:tab/>
        </w:r>
        <w:r w:rsidR="009E21BD" w:rsidRPr="00573523">
          <w:rPr>
            <w:rStyle w:val="Hyperlink"/>
            <w:noProof/>
          </w:rPr>
          <w:t>Verpackung</w:t>
        </w:r>
        <w:r w:rsidR="009E21BD">
          <w:rPr>
            <w:noProof/>
            <w:webHidden/>
          </w:rPr>
          <w:tab/>
        </w:r>
        <w:r w:rsidR="009E21BD">
          <w:rPr>
            <w:noProof/>
            <w:webHidden/>
          </w:rPr>
          <w:fldChar w:fldCharType="begin"/>
        </w:r>
        <w:r w:rsidR="009E21BD">
          <w:rPr>
            <w:noProof/>
            <w:webHidden/>
          </w:rPr>
          <w:instrText xml:space="preserve"> PAGEREF _Toc11153485 \h </w:instrText>
        </w:r>
        <w:r w:rsidR="009E21BD">
          <w:rPr>
            <w:noProof/>
            <w:webHidden/>
          </w:rPr>
        </w:r>
        <w:r w:rsidR="009E21BD">
          <w:rPr>
            <w:noProof/>
            <w:webHidden/>
          </w:rPr>
          <w:fldChar w:fldCharType="separate"/>
        </w:r>
        <w:r w:rsidR="00A27120">
          <w:rPr>
            <w:noProof/>
            <w:webHidden/>
          </w:rPr>
          <w:t>14</w:t>
        </w:r>
        <w:r w:rsidR="009E21BD">
          <w:rPr>
            <w:noProof/>
            <w:webHidden/>
          </w:rPr>
          <w:fldChar w:fldCharType="end"/>
        </w:r>
      </w:hyperlink>
    </w:p>
    <w:p w14:paraId="761C7BF1" w14:textId="76F5766A"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6" w:history="1">
        <w:r w:rsidR="009E21BD" w:rsidRPr="00573523">
          <w:rPr>
            <w:rStyle w:val="Hyperlink"/>
            <w:noProof/>
          </w:rPr>
          <w:t>2.8</w:t>
        </w:r>
        <w:r w:rsidR="009E21BD" w:rsidRPr="00D87BD0">
          <w:rPr>
            <w:rFonts w:eastAsia="Times New Roman" w:cs="Times New Roman"/>
            <w:noProof/>
            <w:sz w:val="22"/>
            <w:lang w:val="en-US"/>
          </w:rPr>
          <w:tab/>
        </w:r>
        <w:r w:rsidR="009E21BD" w:rsidRPr="00573523">
          <w:rPr>
            <w:rStyle w:val="Hyperlink"/>
            <w:noProof/>
          </w:rPr>
          <w:t>Lieferzustand</w:t>
        </w:r>
        <w:r w:rsidR="009E21BD">
          <w:rPr>
            <w:noProof/>
            <w:webHidden/>
          </w:rPr>
          <w:tab/>
        </w:r>
        <w:r w:rsidR="009E21BD">
          <w:rPr>
            <w:noProof/>
            <w:webHidden/>
          </w:rPr>
          <w:fldChar w:fldCharType="begin"/>
        </w:r>
        <w:r w:rsidR="009E21BD">
          <w:rPr>
            <w:noProof/>
            <w:webHidden/>
          </w:rPr>
          <w:instrText xml:space="preserve"> PAGEREF _Toc11153486 \h </w:instrText>
        </w:r>
        <w:r w:rsidR="009E21BD">
          <w:rPr>
            <w:noProof/>
            <w:webHidden/>
          </w:rPr>
        </w:r>
        <w:r w:rsidR="009E21BD">
          <w:rPr>
            <w:noProof/>
            <w:webHidden/>
          </w:rPr>
          <w:fldChar w:fldCharType="separate"/>
        </w:r>
        <w:r w:rsidR="00A27120">
          <w:rPr>
            <w:noProof/>
            <w:webHidden/>
          </w:rPr>
          <w:t>14</w:t>
        </w:r>
        <w:r w:rsidR="009E21BD">
          <w:rPr>
            <w:noProof/>
            <w:webHidden/>
          </w:rPr>
          <w:fldChar w:fldCharType="end"/>
        </w:r>
      </w:hyperlink>
    </w:p>
    <w:p w14:paraId="3DCBD48C" w14:textId="6449979F"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87" w:history="1">
        <w:r w:rsidR="009E21BD" w:rsidRPr="00573523">
          <w:rPr>
            <w:rStyle w:val="Hyperlink"/>
            <w:noProof/>
          </w:rPr>
          <w:t>2.9</w:t>
        </w:r>
        <w:r w:rsidR="009E21BD" w:rsidRPr="00D87BD0">
          <w:rPr>
            <w:rFonts w:eastAsia="Times New Roman" w:cs="Times New Roman"/>
            <w:noProof/>
            <w:sz w:val="22"/>
            <w:lang w:val="en-US"/>
          </w:rPr>
          <w:tab/>
        </w:r>
        <w:r w:rsidR="009E21BD" w:rsidRPr="00573523">
          <w:rPr>
            <w:rStyle w:val="Hyperlink"/>
            <w:noProof/>
          </w:rPr>
          <w:t>Transporte</w:t>
        </w:r>
        <w:r w:rsidR="009E21BD">
          <w:rPr>
            <w:noProof/>
            <w:webHidden/>
          </w:rPr>
          <w:tab/>
        </w:r>
        <w:r w:rsidR="009E21BD">
          <w:rPr>
            <w:noProof/>
            <w:webHidden/>
          </w:rPr>
          <w:fldChar w:fldCharType="begin"/>
        </w:r>
        <w:r w:rsidR="009E21BD">
          <w:rPr>
            <w:noProof/>
            <w:webHidden/>
          </w:rPr>
          <w:instrText xml:space="preserve"> PAGEREF _Toc11153487 \h </w:instrText>
        </w:r>
        <w:r w:rsidR="009E21BD">
          <w:rPr>
            <w:noProof/>
            <w:webHidden/>
          </w:rPr>
        </w:r>
        <w:r w:rsidR="009E21BD">
          <w:rPr>
            <w:noProof/>
            <w:webHidden/>
          </w:rPr>
          <w:fldChar w:fldCharType="separate"/>
        </w:r>
        <w:r w:rsidR="00A27120">
          <w:rPr>
            <w:noProof/>
            <w:webHidden/>
          </w:rPr>
          <w:t>14</w:t>
        </w:r>
        <w:r w:rsidR="009E21BD">
          <w:rPr>
            <w:noProof/>
            <w:webHidden/>
          </w:rPr>
          <w:fldChar w:fldCharType="end"/>
        </w:r>
      </w:hyperlink>
    </w:p>
    <w:p w14:paraId="4FA5CC69" w14:textId="28414143"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488" w:history="1">
        <w:r w:rsidR="009E21BD" w:rsidRPr="00573523">
          <w:rPr>
            <w:rStyle w:val="Hyperlink"/>
            <w:noProof/>
          </w:rPr>
          <w:t>2.10</w:t>
        </w:r>
        <w:r w:rsidR="009E21BD" w:rsidRPr="00D87BD0">
          <w:rPr>
            <w:rFonts w:eastAsia="Times New Roman" w:cs="Times New Roman"/>
            <w:noProof/>
            <w:sz w:val="22"/>
            <w:lang w:val="en-US"/>
          </w:rPr>
          <w:tab/>
        </w:r>
        <w:r w:rsidR="009E21BD" w:rsidRPr="00573523">
          <w:rPr>
            <w:rStyle w:val="Hyperlink"/>
            <w:noProof/>
          </w:rPr>
          <w:t>Produktverarbeitung / Installation</w:t>
        </w:r>
        <w:r w:rsidR="009E21BD">
          <w:rPr>
            <w:noProof/>
            <w:webHidden/>
          </w:rPr>
          <w:tab/>
        </w:r>
        <w:r w:rsidR="009E21BD">
          <w:rPr>
            <w:noProof/>
            <w:webHidden/>
          </w:rPr>
          <w:fldChar w:fldCharType="begin"/>
        </w:r>
        <w:r w:rsidR="009E21BD">
          <w:rPr>
            <w:noProof/>
            <w:webHidden/>
          </w:rPr>
          <w:instrText xml:space="preserve"> PAGEREF _Toc11153488 \h </w:instrText>
        </w:r>
        <w:r w:rsidR="009E21BD">
          <w:rPr>
            <w:noProof/>
            <w:webHidden/>
          </w:rPr>
        </w:r>
        <w:r w:rsidR="009E21BD">
          <w:rPr>
            <w:noProof/>
            <w:webHidden/>
          </w:rPr>
          <w:fldChar w:fldCharType="separate"/>
        </w:r>
        <w:r w:rsidR="00A27120">
          <w:rPr>
            <w:noProof/>
            <w:webHidden/>
          </w:rPr>
          <w:t>15</w:t>
        </w:r>
        <w:r w:rsidR="009E21BD">
          <w:rPr>
            <w:noProof/>
            <w:webHidden/>
          </w:rPr>
          <w:fldChar w:fldCharType="end"/>
        </w:r>
      </w:hyperlink>
    </w:p>
    <w:p w14:paraId="269FB1E9" w14:textId="1A8A8C08"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489" w:history="1">
        <w:r w:rsidR="009E21BD" w:rsidRPr="00573523">
          <w:rPr>
            <w:rStyle w:val="Hyperlink"/>
            <w:noProof/>
          </w:rPr>
          <w:t>2.11</w:t>
        </w:r>
        <w:r w:rsidR="009E21BD" w:rsidRPr="00D87BD0">
          <w:rPr>
            <w:rFonts w:eastAsia="Times New Roman" w:cs="Times New Roman"/>
            <w:noProof/>
            <w:sz w:val="22"/>
            <w:lang w:val="en-US"/>
          </w:rPr>
          <w:tab/>
        </w:r>
        <w:r w:rsidR="009E21BD" w:rsidRPr="00573523">
          <w:rPr>
            <w:rStyle w:val="Hyperlink"/>
            <w:noProof/>
          </w:rPr>
          <w:t>Nutzungsphase</w:t>
        </w:r>
        <w:r w:rsidR="009E21BD">
          <w:rPr>
            <w:noProof/>
            <w:webHidden/>
          </w:rPr>
          <w:tab/>
        </w:r>
        <w:r w:rsidR="009E21BD">
          <w:rPr>
            <w:noProof/>
            <w:webHidden/>
          </w:rPr>
          <w:fldChar w:fldCharType="begin"/>
        </w:r>
        <w:r w:rsidR="009E21BD">
          <w:rPr>
            <w:noProof/>
            <w:webHidden/>
          </w:rPr>
          <w:instrText xml:space="preserve"> PAGEREF _Toc11153489 \h </w:instrText>
        </w:r>
        <w:r w:rsidR="009E21BD">
          <w:rPr>
            <w:noProof/>
            <w:webHidden/>
          </w:rPr>
        </w:r>
        <w:r w:rsidR="009E21BD">
          <w:rPr>
            <w:noProof/>
            <w:webHidden/>
          </w:rPr>
          <w:fldChar w:fldCharType="separate"/>
        </w:r>
        <w:r w:rsidR="00A27120">
          <w:rPr>
            <w:noProof/>
            <w:webHidden/>
          </w:rPr>
          <w:t>15</w:t>
        </w:r>
        <w:r w:rsidR="009E21BD">
          <w:rPr>
            <w:noProof/>
            <w:webHidden/>
          </w:rPr>
          <w:fldChar w:fldCharType="end"/>
        </w:r>
      </w:hyperlink>
    </w:p>
    <w:p w14:paraId="57790259" w14:textId="13A978B1"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490" w:history="1">
        <w:r w:rsidR="009E21BD" w:rsidRPr="00573523">
          <w:rPr>
            <w:rStyle w:val="Hyperlink"/>
            <w:noProof/>
          </w:rPr>
          <w:t>2.12</w:t>
        </w:r>
        <w:r w:rsidR="009E21BD" w:rsidRPr="00D87BD0">
          <w:rPr>
            <w:rFonts w:eastAsia="Times New Roman" w:cs="Times New Roman"/>
            <w:noProof/>
            <w:sz w:val="22"/>
            <w:lang w:val="en-US"/>
          </w:rPr>
          <w:tab/>
        </w:r>
        <w:r w:rsidR="009E21BD" w:rsidRPr="00573523">
          <w:rPr>
            <w:rStyle w:val="Hyperlink"/>
            <w:noProof/>
          </w:rPr>
          <w:t>Referenznutzungsdauer (RSL)</w:t>
        </w:r>
        <w:r w:rsidR="009E21BD">
          <w:rPr>
            <w:noProof/>
            <w:webHidden/>
          </w:rPr>
          <w:tab/>
        </w:r>
        <w:r w:rsidR="009E21BD">
          <w:rPr>
            <w:noProof/>
            <w:webHidden/>
          </w:rPr>
          <w:fldChar w:fldCharType="begin"/>
        </w:r>
        <w:r w:rsidR="009E21BD">
          <w:rPr>
            <w:noProof/>
            <w:webHidden/>
          </w:rPr>
          <w:instrText xml:space="preserve"> PAGEREF _Toc11153490 \h </w:instrText>
        </w:r>
        <w:r w:rsidR="009E21BD">
          <w:rPr>
            <w:noProof/>
            <w:webHidden/>
          </w:rPr>
        </w:r>
        <w:r w:rsidR="009E21BD">
          <w:rPr>
            <w:noProof/>
            <w:webHidden/>
          </w:rPr>
          <w:fldChar w:fldCharType="separate"/>
        </w:r>
        <w:r w:rsidR="00A27120">
          <w:rPr>
            <w:noProof/>
            <w:webHidden/>
          </w:rPr>
          <w:t>15</w:t>
        </w:r>
        <w:r w:rsidR="009E21BD">
          <w:rPr>
            <w:noProof/>
            <w:webHidden/>
          </w:rPr>
          <w:fldChar w:fldCharType="end"/>
        </w:r>
      </w:hyperlink>
    </w:p>
    <w:p w14:paraId="585BEDD7" w14:textId="5F9BDB91"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491" w:history="1">
        <w:r w:rsidR="009E21BD" w:rsidRPr="00573523">
          <w:rPr>
            <w:rStyle w:val="Hyperlink"/>
            <w:noProof/>
          </w:rPr>
          <w:t>2.13</w:t>
        </w:r>
        <w:r w:rsidR="009E21BD" w:rsidRPr="00D87BD0">
          <w:rPr>
            <w:rFonts w:eastAsia="Times New Roman" w:cs="Times New Roman"/>
            <w:noProof/>
            <w:sz w:val="22"/>
            <w:lang w:val="en-US"/>
          </w:rPr>
          <w:tab/>
        </w:r>
        <w:r w:rsidR="009E21BD" w:rsidRPr="00573523">
          <w:rPr>
            <w:rStyle w:val="Hyperlink"/>
            <w:noProof/>
          </w:rPr>
          <w:t>Nachnutzungsphase</w:t>
        </w:r>
        <w:r w:rsidR="009E21BD">
          <w:rPr>
            <w:noProof/>
            <w:webHidden/>
          </w:rPr>
          <w:tab/>
        </w:r>
        <w:r w:rsidR="009E21BD">
          <w:rPr>
            <w:noProof/>
            <w:webHidden/>
          </w:rPr>
          <w:fldChar w:fldCharType="begin"/>
        </w:r>
        <w:r w:rsidR="009E21BD">
          <w:rPr>
            <w:noProof/>
            <w:webHidden/>
          </w:rPr>
          <w:instrText xml:space="preserve"> PAGEREF _Toc11153491 \h </w:instrText>
        </w:r>
        <w:r w:rsidR="009E21BD">
          <w:rPr>
            <w:noProof/>
            <w:webHidden/>
          </w:rPr>
        </w:r>
        <w:r w:rsidR="009E21BD">
          <w:rPr>
            <w:noProof/>
            <w:webHidden/>
          </w:rPr>
          <w:fldChar w:fldCharType="separate"/>
        </w:r>
        <w:r w:rsidR="00A27120">
          <w:rPr>
            <w:noProof/>
            <w:webHidden/>
          </w:rPr>
          <w:t>16</w:t>
        </w:r>
        <w:r w:rsidR="009E21BD">
          <w:rPr>
            <w:noProof/>
            <w:webHidden/>
          </w:rPr>
          <w:fldChar w:fldCharType="end"/>
        </w:r>
      </w:hyperlink>
    </w:p>
    <w:p w14:paraId="59C04551" w14:textId="244B1BDD"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492" w:history="1">
        <w:r w:rsidR="009E21BD" w:rsidRPr="00573523">
          <w:rPr>
            <w:rStyle w:val="Hyperlink"/>
            <w:noProof/>
          </w:rPr>
          <w:t>2.14</w:t>
        </w:r>
        <w:r w:rsidR="009E21BD" w:rsidRPr="00D87BD0">
          <w:rPr>
            <w:rFonts w:eastAsia="Times New Roman" w:cs="Times New Roman"/>
            <w:noProof/>
            <w:sz w:val="22"/>
            <w:lang w:val="en-US"/>
          </w:rPr>
          <w:tab/>
        </w:r>
        <w:r w:rsidR="009E21BD" w:rsidRPr="00573523">
          <w:rPr>
            <w:rStyle w:val="Hyperlink"/>
            <w:noProof/>
          </w:rPr>
          <w:t>Entsorgung</w:t>
        </w:r>
        <w:r w:rsidR="009E21BD">
          <w:rPr>
            <w:noProof/>
            <w:webHidden/>
          </w:rPr>
          <w:tab/>
        </w:r>
        <w:r w:rsidR="009E21BD">
          <w:rPr>
            <w:noProof/>
            <w:webHidden/>
          </w:rPr>
          <w:fldChar w:fldCharType="begin"/>
        </w:r>
        <w:r w:rsidR="009E21BD">
          <w:rPr>
            <w:noProof/>
            <w:webHidden/>
          </w:rPr>
          <w:instrText xml:space="preserve"> PAGEREF _Toc11153492 \h </w:instrText>
        </w:r>
        <w:r w:rsidR="009E21BD">
          <w:rPr>
            <w:noProof/>
            <w:webHidden/>
          </w:rPr>
        </w:r>
        <w:r w:rsidR="009E21BD">
          <w:rPr>
            <w:noProof/>
            <w:webHidden/>
          </w:rPr>
          <w:fldChar w:fldCharType="separate"/>
        </w:r>
        <w:r w:rsidR="00A27120">
          <w:rPr>
            <w:noProof/>
            <w:webHidden/>
          </w:rPr>
          <w:t>16</w:t>
        </w:r>
        <w:r w:rsidR="009E21BD">
          <w:rPr>
            <w:noProof/>
            <w:webHidden/>
          </w:rPr>
          <w:fldChar w:fldCharType="end"/>
        </w:r>
      </w:hyperlink>
    </w:p>
    <w:p w14:paraId="40302A10" w14:textId="5FAD9FA6"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493" w:history="1">
        <w:r w:rsidR="009E21BD" w:rsidRPr="00573523">
          <w:rPr>
            <w:rStyle w:val="Hyperlink"/>
            <w:noProof/>
          </w:rPr>
          <w:t>2.15</w:t>
        </w:r>
        <w:r w:rsidR="009E21BD" w:rsidRPr="00D87BD0">
          <w:rPr>
            <w:rFonts w:eastAsia="Times New Roman" w:cs="Times New Roman"/>
            <w:noProof/>
            <w:sz w:val="22"/>
            <w:lang w:val="en-US"/>
          </w:rPr>
          <w:tab/>
        </w:r>
        <w:r w:rsidR="009E21BD" w:rsidRPr="00573523">
          <w:rPr>
            <w:rStyle w:val="Hyperlink"/>
            <w:noProof/>
          </w:rPr>
          <w:t>Weitere Informationen</w:t>
        </w:r>
        <w:r w:rsidR="009E21BD">
          <w:rPr>
            <w:noProof/>
            <w:webHidden/>
          </w:rPr>
          <w:tab/>
        </w:r>
        <w:r w:rsidR="009E21BD">
          <w:rPr>
            <w:noProof/>
            <w:webHidden/>
          </w:rPr>
          <w:fldChar w:fldCharType="begin"/>
        </w:r>
        <w:r w:rsidR="009E21BD">
          <w:rPr>
            <w:noProof/>
            <w:webHidden/>
          </w:rPr>
          <w:instrText xml:space="preserve"> PAGEREF _Toc11153493 \h </w:instrText>
        </w:r>
        <w:r w:rsidR="009E21BD">
          <w:rPr>
            <w:noProof/>
            <w:webHidden/>
          </w:rPr>
        </w:r>
        <w:r w:rsidR="009E21BD">
          <w:rPr>
            <w:noProof/>
            <w:webHidden/>
          </w:rPr>
          <w:fldChar w:fldCharType="separate"/>
        </w:r>
        <w:r w:rsidR="00A27120">
          <w:rPr>
            <w:noProof/>
            <w:webHidden/>
          </w:rPr>
          <w:t>16</w:t>
        </w:r>
        <w:r w:rsidR="009E21BD">
          <w:rPr>
            <w:noProof/>
            <w:webHidden/>
          </w:rPr>
          <w:fldChar w:fldCharType="end"/>
        </w:r>
      </w:hyperlink>
    </w:p>
    <w:p w14:paraId="12CA8866" w14:textId="7FE9C82E"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494" w:history="1">
        <w:r w:rsidR="009E21BD" w:rsidRPr="00D87BD0">
          <w:rPr>
            <w:rStyle w:val="Hyperlink"/>
            <w:rFonts w:cs="Calibri"/>
            <w:noProof/>
            <w:snapToGrid w:val="0"/>
            <w:w w:val="0"/>
          </w:rPr>
          <w:t>3.</w:t>
        </w:r>
        <w:r w:rsidR="009E21BD" w:rsidRPr="00D87BD0">
          <w:rPr>
            <w:rFonts w:eastAsia="Times New Roman" w:cs="Times New Roman"/>
            <w:noProof/>
            <w:sz w:val="22"/>
            <w:lang w:val="en-US"/>
          </w:rPr>
          <w:tab/>
        </w:r>
        <w:r w:rsidR="009E21BD" w:rsidRPr="00573523">
          <w:rPr>
            <w:rStyle w:val="Hyperlink"/>
            <w:noProof/>
          </w:rPr>
          <w:t>LCA: Rechenregeln</w:t>
        </w:r>
        <w:r w:rsidR="009E21BD">
          <w:rPr>
            <w:noProof/>
            <w:webHidden/>
          </w:rPr>
          <w:tab/>
        </w:r>
        <w:r w:rsidR="009E21BD">
          <w:rPr>
            <w:noProof/>
            <w:webHidden/>
          </w:rPr>
          <w:fldChar w:fldCharType="begin"/>
        </w:r>
        <w:r w:rsidR="009E21BD">
          <w:rPr>
            <w:noProof/>
            <w:webHidden/>
          </w:rPr>
          <w:instrText xml:space="preserve"> PAGEREF _Toc11153494 \h </w:instrText>
        </w:r>
        <w:r w:rsidR="009E21BD">
          <w:rPr>
            <w:noProof/>
            <w:webHidden/>
          </w:rPr>
        </w:r>
        <w:r w:rsidR="009E21BD">
          <w:rPr>
            <w:noProof/>
            <w:webHidden/>
          </w:rPr>
          <w:fldChar w:fldCharType="separate"/>
        </w:r>
        <w:r w:rsidR="00A27120">
          <w:rPr>
            <w:noProof/>
            <w:webHidden/>
          </w:rPr>
          <w:t>16</w:t>
        </w:r>
        <w:r w:rsidR="009E21BD">
          <w:rPr>
            <w:noProof/>
            <w:webHidden/>
          </w:rPr>
          <w:fldChar w:fldCharType="end"/>
        </w:r>
      </w:hyperlink>
    </w:p>
    <w:p w14:paraId="7EDF69B2" w14:textId="22C89228"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95" w:history="1">
        <w:r w:rsidR="009E21BD" w:rsidRPr="00573523">
          <w:rPr>
            <w:rStyle w:val="Hyperlink"/>
            <w:noProof/>
          </w:rPr>
          <w:t>3.1</w:t>
        </w:r>
        <w:r w:rsidR="009E21BD" w:rsidRPr="00D87BD0">
          <w:rPr>
            <w:rFonts w:eastAsia="Times New Roman" w:cs="Times New Roman"/>
            <w:noProof/>
            <w:sz w:val="22"/>
            <w:lang w:val="en-US"/>
          </w:rPr>
          <w:tab/>
        </w:r>
        <w:r w:rsidR="009E21BD" w:rsidRPr="00573523">
          <w:rPr>
            <w:rStyle w:val="Hyperlink"/>
            <w:noProof/>
          </w:rPr>
          <w:t>Deklarierte Einheit/ Funktionale Einheit</w:t>
        </w:r>
        <w:r w:rsidR="009E21BD">
          <w:rPr>
            <w:noProof/>
            <w:webHidden/>
          </w:rPr>
          <w:tab/>
        </w:r>
        <w:r w:rsidR="009E21BD">
          <w:rPr>
            <w:noProof/>
            <w:webHidden/>
          </w:rPr>
          <w:fldChar w:fldCharType="begin"/>
        </w:r>
        <w:r w:rsidR="009E21BD">
          <w:rPr>
            <w:noProof/>
            <w:webHidden/>
          </w:rPr>
          <w:instrText xml:space="preserve"> PAGEREF _Toc11153495 \h </w:instrText>
        </w:r>
        <w:r w:rsidR="009E21BD">
          <w:rPr>
            <w:noProof/>
            <w:webHidden/>
          </w:rPr>
        </w:r>
        <w:r w:rsidR="009E21BD">
          <w:rPr>
            <w:noProof/>
            <w:webHidden/>
          </w:rPr>
          <w:fldChar w:fldCharType="separate"/>
        </w:r>
        <w:r w:rsidR="00A27120">
          <w:rPr>
            <w:noProof/>
            <w:webHidden/>
          </w:rPr>
          <w:t>16</w:t>
        </w:r>
        <w:r w:rsidR="009E21BD">
          <w:rPr>
            <w:noProof/>
            <w:webHidden/>
          </w:rPr>
          <w:fldChar w:fldCharType="end"/>
        </w:r>
      </w:hyperlink>
    </w:p>
    <w:p w14:paraId="5BE6DE27" w14:textId="0A2937A6"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96" w:history="1">
        <w:r w:rsidR="009E21BD" w:rsidRPr="00573523">
          <w:rPr>
            <w:rStyle w:val="Hyperlink"/>
            <w:noProof/>
          </w:rPr>
          <w:t>3.2</w:t>
        </w:r>
        <w:r w:rsidR="009E21BD" w:rsidRPr="00D87BD0">
          <w:rPr>
            <w:rFonts w:eastAsia="Times New Roman" w:cs="Times New Roman"/>
            <w:noProof/>
            <w:sz w:val="22"/>
            <w:lang w:val="en-US"/>
          </w:rPr>
          <w:tab/>
        </w:r>
        <w:r w:rsidR="009E21BD" w:rsidRPr="00573523">
          <w:rPr>
            <w:rStyle w:val="Hyperlink"/>
            <w:noProof/>
          </w:rPr>
          <w:t>Systemgrenze</w:t>
        </w:r>
        <w:r w:rsidR="009E21BD">
          <w:rPr>
            <w:noProof/>
            <w:webHidden/>
          </w:rPr>
          <w:tab/>
        </w:r>
        <w:r w:rsidR="009E21BD">
          <w:rPr>
            <w:noProof/>
            <w:webHidden/>
          </w:rPr>
          <w:fldChar w:fldCharType="begin"/>
        </w:r>
        <w:r w:rsidR="009E21BD">
          <w:rPr>
            <w:noProof/>
            <w:webHidden/>
          </w:rPr>
          <w:instrText xml:space="preserve"> PAGEREF _Toc11153496 \h </w:instrText>
        </w:r>
        <w:r w:rsidR="009E21BD">
          <w:rPr>
            <w:noProof/>
            <w:webHidden/>
          </w:rPr>
        </w:r>
        <w:r w:rsidR="009E21BD">
          <w:rPr>
            <w:noProof/>
            <w:webHidden/>
          </w:rPr>
          <w:fldChar w:fldCharType="separate"/>
        </w:r>
        <w:r w:rsidR="00A27120">
          <w:rPr>
            <w:noProof/>
            <w:webHidden/>
          </w:rPr>
          <w:t>17</w:t>
        </w:r>
        <w:r w:rsidR="009E21BD">
          <w:rPr>
            <w:noProof/>
            <w:webHidden/>
          </w:rPr>
          <w:fldChar w:fldCharType="end"/>
        </w:r>
      </w:hyperlink>
    </w:p>
    <w:p w14:paraId="42E56E30" w14:textId="7EF8E509"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97" w:history="1">
        <w:r w:rsidR="009E21BD" w:rsidRPr="00573523">
          <w:rPr>
            <w:rStyle w:val="Hyperlink"/>
            <w:noProof/>
          </w:rPr>
          <w:t>3.3</w:t>
        </w:r>
        <w:r w:rsidR="009E21BD" w:rsidRPr="00D87BD0">
          <w:rPr>
            <w:rFonts w:eastAsia="Times New Roman" w:cs="Times New Roman"/>
            <w:noProof/>
            <w:sz w:val="22"/>
            <w:lang w:val="en-US"/>
          </w:rPr>
          <w:tab/>
        </w:r>
        <w:r w:rsidR="009E21BD" w:rsidRPr="00573523">
          <w:rPr>
            <w:rStyle w:val="Hyperlink"/>
            <w:noProof/>
          </w:rPr>
          <w:t>Flussdiagramm der Prozesse im Lebenszyklus</w:t>
        </w:r>
        <w:r w:rsidR="009E21BD">
          <w:rPr>
            <w:noProof/>
            <w:webHidden/>
          </w:rPr>
          <w:tab/>
        </w:r>
        <w:r w:rsidR="009E21BD">
          <w:rPr>
            <w:noProof/>
            <w:webHidden/>
          </w:rPr>
          <w:fldChar w:fldCharType="begin"/>
        </w:r>
        <w:r w:rsidR="009E21BD">
          <w:rPr>
            <w:noProof/>
            <w:webHidden/>
          </w:rPr>
          <w:instrText xml:space="preserve"> PAGEREF _Toc11153497 \h </w:instrText>
        </w:r>
        <w:r w:rsidR="009E21BD">
          <w:rPr>
            <w:noProof/>
            <w:webHidden/>
          </w:rPr>
        </w:r>
        <w:r w:rsidR="009E21BD">
          <w:rPr>
            <w:noProof/>
            <w:webHidden/>
          </w:rPr>
          <w:fldChar w:fldCharType="separate"/>
        </w:r>
        <w:r w:rsidR="00A27120">
          <w:rPr>
            <w:noProof/>
            <w:webHidden/>
          </w:rPr>
          <w:t>18</w:t>
        </w:r>
        <w:r w:rsidR="009E21BD">
          <w:rPr>
            <w:noProof/>
            <w:webHidden/>
          </w:rPr>
          <w:fldChar w:fldCharType="end"/>
        </w:r>
      </w:hyperlink>
    </w:p>
    <w:p w14:paraId="76C0F01D" w14:textId="5FE2604A"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98" w:history="1">
        <w:r w:rsidR="009E21BD" w:rsidRPr="00573523">
          <w:rPr>
            <w:rStyle w:val="Hyperlink"/>
            <w:noProof/>
          </w:rPr>
          <w:t>3.4</w:t>
        </w:r>
        <w:r w:rsidR="009E21BD" w:rsidRPr="00D87BD0">
          <w:rPr>
            <w:rFonts w:eastAsia="Times New Roman" w:cs="Times New Roman"/>
            <w:noProof/>
            <w:sz w:val="22"/>
            <w:lang w:val="en-US"/>
          </w:rPr>
          <w:tab/>
        </w:r>
        <w:r w:rsidR="009E21BD" w:rsidRPr="00573523">
          <w:rPr>
            <w:rStyle w:val="Hyperlink"/>
            <w:noProof/>
          </w:rPr>
          <w:t>Abschätzungen und Annahmen</w:t>
        </w:r>
        <w:r w:rsidR="009E21BD">
          <w:rPr>
            <w:noProof/>
            <w:webHidden/>
          </w:rPr>
          <w:tab/>
        </w:r>
        <w:r w:rsidR="009E21BD">
          <w:rPr>
            <w:noProof/>
            <w:webHidden/>
          </w:rPr>
          <w:fldChar w:fldCharType="begin"/>
        </w:r>
        <w:r w:rsidR="009E21BD">
          <w:rPr>
            <w:noProof/>
            <w:webHidden/>
          </w:rPr>
          <w:instrText xml:space="preserve"> PAGEREF _Toc11153498 \h </w:instrText>
        </w:r>
        <w:r w:rsidR="009E21BD">
          <w:rPr>
            <w:noProof/>
            <w:webHidden/>
          </w:rPr>
        </w:r>
        <w:r w:rsidR="009E21BD">
          <w:rPr>
            <w:noProof/>
            <w:webHidden/>
          </w:rPr>
          <w:fldChar w:fldCharType="separate"/>
        </w:r>
        <w:r w:rsidR="00A27120">
          <w:rPr>
            <w:noProof/>
            <w:webHidden/>
          </w:rPr>
          <w:t>18</w:t>
        </w:r>
        <w:r w:rsidR="009E21BD">
          <w:rPr>
            <w:noProof/>
            <w:webHidden/>
          </w:rPr>
          <w:fldChar w:fldCharType="end"/>
        </w:r>
      </w:hyperlink>
    </w:p>
    <w:p w14:paraId="62C89014" w14:textId="0B9C296C"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499" w:history="1">
        <w:r w:rsidR="009E21BD" w:rsidRPr="00573523">
          <w:rPr>
            <w:rStyle w:val="Hyperlink"/>
            <w:noProof/>
          </w:rPr>
          <w:t>3.5</w:t>
        </w:r>
        <w:r w:rsidR="009E21BD" w:rsidRPr="00D87BD0">
          <w:rPr>
            <w:rFonts w:eastAsia="Times New Roman" w:cs="Times New Roman"/>
            <w:noProof/>
            <w:sz w:val="22"/>
            <w:lang w:val="en-US"/>
          </w:rPr>
          <w:tab/>
        </w:r>
        <w:r w:rsidR="009E21BD" w:rsidRPr="00573523">
          <w:rPr>
            <w:rStyle w:val="Hyperlink"/>
            <w:noProof/>
          </w:rPr>
          <w:t>Abschneideregeln</w:t>
        </w:r>
        <w:r w:rsidR="009E21BD">
          <w:rPr>
            <w:noProof/>
            <w:webHidden/>
          </w:rPr>
          <w:tab/>
        </w:r>
        <w:r w:rsidR="009E21BD">
          <w:rPr>
            <w:noProof/>
            <w:webHidden/>
          </w:rPr>
          <w:fldChar w:fldCharType="begin"/>
        </w:r>
        <w:r w:rsidR="009E21BD">
          <w:rPr>
            <w:noProof/>
            <w:webHidden/>
          </w:rPr>
          <w:instrText xml:space="preserve"> PAGEREF _Toc11153499 \h </w:instrText>
        </w:r>
        <w:r w:rsidR="009E21BD">
          <w:rPr>
            <w:noProof/>
            <w:webHidden/>
          </w:rPr>
        </w:r>
        <w:r w:rsidR="009E21BD">
          <w:rPr>
            <w:noProof/>
            <w:webHidden/>
          </w:rPr>
          <w:fldChar w:fldCharType="separate"/>
        </w:r>
        <w:r w:rsidR="00A27120">
          <w:rPr>
            <w:noProof/>
            <w:webHidden/>
          </w:rPr>
          <w:t>18</w:t>
        </w:r>
        <w:r w:rsidR="009E21BD">
          <w:rPr>
            <w:noProof/>
            <w:webHidden/>
          </w:rPr>
          <w:fldChar w:fldCharType="end"/>
        </w:r>
      </w:hyperlink>
    </w:p>
    <w:p w14:paraId="434C3FBC" w14:textId="3FDF2296"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0" w:history="1">
        <w:r w:rsidR="009E21BD" w:rsidRPr="00573523">
          <w:rPr>
            <w:rStyle w:val="Hyperlink"/>
            <w:noProof/>
          </w:rPr>
          <w:t>3.6</w:t>
        </w:r>
        <w:r w:rsidR="009E21BD" w:rsidRPr="00D87BD0">
          <w:rPr>
            <w:rFonts w:eastAsia="Times New Roman" w:cs="Times New Roman"/>
            <w:noProof/>
            <w:sz w:val="22"/>
            <w:lang w:val="en-US"/>
          </w:rPr>
          <w:tab/>
        </w:r>
        <w:r w:rsidR="009E21BD" w:rsidRPr="00573523">
          <w:rPr>
            <w:rStyle w:val="Hyperlink"/>
            <w:noProof/>
          </w:rPr>
          <w:t>Hintergrunddaten</w:t>
        </w:r>
        <w:r w:rsidR="009E21BD">
          <w:rPr>
            <w:noProof/>
            <w:webHidden/>
          </w:rPr>
          <w:tab/>
        </w:r>
        <w:r w:rsidR="009E21BD">
          <w:rPr>
            <w:noProof/>
            <w:webHidden/>
          </w:rPr>
          <w:fldChar w:fldCharType="begin"/>
        </w:r>
        <w:r w:rsidR="009E21BD">
          <w:rPr>
            <w:noProof/>
            <w:webHidden/>
          </w:rPr>
          <w:instrText xml:space="preserve"> PAGEREF _Toc11153500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5F35DB6C" w14:textId="7714601B"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1" w:history="1">
        <w:r w:rsidR="009E21BD" w:rsidRPr="00573523">
          <w:rPr>
            <w:rStyle w:val="Hyperlink"/>
            <w:noProof/>
          </w:rPr>
          <w:t>3.7</w:t>
        </w:r>
        <w:r w:rsidR="009E21BD" w:rsidRPr="00D87BD0">
          <w:rPr>
            <w:rFonts w:eastAsia="Times New Roman" w:cs="Times New Roman"/>
            <w:noProof/>
            <w:sz w:val="22"/>
            <w:lang w:val="en-US"/>
          </w:rPr>
          <w:tab/>
        </w:r>
        <w:r w:rsidR="009E21BD" w:rsidRPr="00573523">
          <w:rPr>
            <w:rStyle w:val="Hyperlink"/>
            <w:noProof/>
          </w:rPr>
          <w:t>Datenqualität</w:t>
        </w:r>
        <w:r w:rsidR="009E21BD">
          <w:rPr>
            <w:noProof/>
            <w:webHidden/>
          </w:rPr>
          <w:tab/>
        </w:r>
        <w:r w:rsidR="009E21BD">
          <w:rPr>
            <w:noProof/>
            <w:webHidden/>
          </w:rPr>
          <w:fldChar w:fldCharType="begin"/>
        </w:r>
        <w:r w:rsidR="009E21BD">
          <w:rPr>
            <w:noProof/>
            <w:webHidden/>
          </w:rPr>
          <w:instrText xml:space="preserve"> PAGEREF _Toc11153501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302FAD0E" w14:textId="1F6D9D4A"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2" w:history="1">
        <w:r w:rsidR="009E21BD" w:rsidRPr="00573523">
          <w:rPr>
            <w:rStyle w:val="Hyperlink"/>
            <w:noProof/>
          </w:rPr>
          <w:t>3.8</w:t>
        </w:r>
        <w:r w:rsidR="009E21BD" w:rsidRPr="00D87BD0">
          <w:rPr>
            <w:rFonts w:eastAsia="Times New Roman" w:cs="Times New Roman"/>
            <w:noProof/>
            <w:sz w:val="22"/>
            <w:lang w:val="en-US"/>
          </w:rPr>
          <w:tab/>
        </w:r>
        <w:r w:rsidR="009E21BD" w:rsidRPr="00573523">
          <w:rPr>
            <w:rStyle w:val="Hyperlink"/>
            <w:noProof/>
          </w:rPr>
          <w:t>Betrachtungszeitraum</w:t>
        </w:r>
        <w:r w:rsidR="009E21BD">
          <w:rPr>
            <w:noProof/>
            <w:webHidden/>
          </w:rPr>
          <w:tab/>
        </w:r>
        <w:r w:rsidR="009E21BD">
          <w:rPr>
            <w:noProof/>
            <w:webHidden/>
          </w:rPr>
          <w:fldChar w:fldCharType="begin"/>
        </w:r>
        <w:r w:rsidR="009E21BD">
          <w:rPr>
            <w:noProof/>
            <w:webHidden/>
          </w:rPr>
          <w:instrText xml:space="preserve"> PAGEREF _Toc11153502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300EBE5D" w14:textId="3C51ACF1"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3" w:history="1">
        <w:r w:rsidR="009E21BD" w:rsidRPr="00573523">
          <w:rPr>
            <w:rStyle w:val="Hyperlink"/>
            <w:noProof/>
          </w:rPr>
          <w:t>3.9</w:t>
        </w:r>
        <w:r w:rsidR="009E21BD" w:rsidRPr="00D87BD0">
          <w:rPr>
            <w:rFonts w:eastAsia="Times New Roman" w:cs="Times New Roman"/>
            <w:noProof/>
            <w:sz w:val="22"/>
            <w:lang w:val="en-US"/>
          </w:rPr>
          <w:tab/>
        </w:r>
        <w:r w:rsidR="009E21BD" w:rsidRPr="00573523">
          <w:rPr>
            <w:rStyle w:val="Hyperlink"/>
            <w:noProof/>
          </w:rPr>
          <w:t>Allokation</w:t>
        </w:r>
        <w:r w:rsidR="009E21BD">
          <w:rPr>
            <w:noProof/>
            <w:webHidden/>
          </w:rPr>
          <w:tab/>
        </w:r>
        <w:r w:rsidR="009E21BD">
          <w:rPr>
            <w:noProof/>
            <w:webHidden/>
          </w:rPr>
          <w:fldChar w:fldCharType="begin"/>
        </w:r>
        <w:r w:rsidR="009E21BD">
          <w:rPr>
            <w:noProof/>
            <w:webHidden/>
          </w:rPr>
          <w:instrText xml:space="preserve"> PAGEREF _Toc11153503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40A9CC2E" w14:textId="3BBCFFBC" w:rsidR="009E21BD" w:rsidRPr="00D87BD0" w:rsidRDefault="00BF2604">
      <w:pPr>
        <w:pStyle w:val="Verzeichnis2"/>
        <w:tabs>
          <w:tab w:val="left" w:pos="880"/>
          <w:tab w:val="right" w:leader="dot" w:pos="10054"/>
        </w:tabs>
        <w:rPr>
          <w:rFonts w:eastAsia="Times New Roman" w:cs="Times New Roman"/>
          <w:noProof/>
          <w:sz w:val="22"/>
          <w:lang w:val="en-US"/>
        </w:rPr>
      </w:pPr>
      <w:hyperlink w:anchor="_Toc11153504" w:history="1">
        <w:r w:rsidR="009E21BD" w:rsidRPr="00573523">
          <w:rPr>
            <w:rStyle w:val="Hyperlink"/>
            <w:noProof/>
          </w:rPr>
          <w:t>3.10</w:t>
        </w:r>
        <w:r w:rsidR="009E21BD" w:rsidRPr="00D87BD0">
          <w:rPr>
            <w:rFonts w:eastAsia="Times New Roman" w:cs="Times New Roman"/>
            <w:noProof/>
            <w:sz w:val="22"/>
            <w:lang w:val="en-US"/>
          </w:rPr>
          <w:tab/>
        </w:r>
        <w:r w:rsidR="009E21BD" w:rsidRPr="00573523">
          <w:rPr>
            <w:rStyle w:val="Hyperlink"/>
            <w:noProof/>
          </w:rPr>
          <w:t>Vergleichbarkeit</w:t>
        </w:r>
        <w:r w:rsidR="009E21BD">
          <w:rPr>
            <w:noProof/>
            <w:webHidden/>
          </w:rPr>
          <w:tab/>
        </w:r>
        <w:r w:rsidR="009E21BD">
          <w:rPr>
            <w:noProof/>
            <w:webHidden/>
          </w:rPr>
          <w:fldChar w:fldCharType="begin"/>
        </w:r>
        <w:r w:rsidR="009E21BD">
          <w:rPr>
            <w:noProof/>
            <w:webHidden/>
          </w:rPr>
          <w:instrText xml:space="preserve"> PAGEREF _Toc11153504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4D0AC4BF" w14:textId="3FF79BB9"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505" w:history="1">
        <w:r w:rsidR="009E21BD" w:rsidRPr="00D87BD0">
          <w:rPr>
            <w:rStyle w:val="Hyperlink"/>
            <w:rFonts w:cs="Calibri"/>
            <w:noProof/>
            <w:snapToGrid w:val="0"/>
            <w:w w:val="0"/>
          </w:rPr>
          <w:t>4.</w:t>
        </w:r>
        <w:r w:rsidR="009E21BD" w:rsidRPr="00D87BD0">
          <w:rPr>
            <w:rFonts w:eastAsia="Times New Roman" w:cs="Times New Roman"/>
            <w:noProof/>
            <w:sz w:val="22"/>
            <w:lang w:val="en-US"/>
          </w:rPr>
          <w:tab/>
        </w:r>
        <w:r w:rsidR="009E21BD" w:rsidRPr="00573523">
          <w:rPr>
            <w:rStyle w:val="Hyperlink"/>
            <w:noProof/>
          </w:rPr>
          <w:t>LCA: Szenarien und weitere technische Informationen</w:t>
        </w:r>
        <w:r w:rsidR="009E21BD">
          <w:rPr>
            <w:noProof/>
            <w:webHidden/>
          </w:rPr>
          <w:tab/>
        </w:r>
        <w:r w:rsidR="009E21BD">
          <w:rPr>
            <w:noProof/>
            <w:webHidden/>
          </w:rPr>
          <w:fldChar w:fldCharType="begin"/>
        </w:r>
        <w:r w:rsidR="009E21BD">
          <w:rPr>
            <w:noProof/>
            <w:webHidden/>
          </w:rPr>
          <w:instrText xml:space="preserve"> PAGEREF _Toc11153505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312AAA88" w14:textId="2BE8875A"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6" w:history="1">
        <w:r w:rsidR="009E21BD" w:rsidRPr="00573523">
          <w:rPr>
            <w:rStyle w:val="Hyperlink"/>
            <w:noProof/>
          </w:rPr>
          <w:t>4.1</w:t>
        </w:r>
        <w:r w:rsidR="009E21BD" w:rsidRPr="00D87BD0">
          <w:rPr>
            <w:rFonts w:eastAsia="Times New Roman" w:cs="Times New Roman"/>
            <w:noProof/>
            <w:sz w:val="22"/>
            <w:lang w:val="en-US"/>
          </w:rPr>
          <w:tab/>
        </w:r>
        <w:r w:rsidR="009E21BD" w:rsidRPr="00573523">
          <w:rPr>
            <w:rStyle w:val="Hyperlink"/>
            <w:noProof/>
          </w:rPr>
          <w:t>A1-A3 Herstellungsphase</w:t>
        </w:r>
        <w:r w:rsidR="009E21BD">
          <w:rPr>
            <w:noProof/>
            <w:webHidden/>
          </w:rPr>
          <w:tab/>
        </w:r>
        <w:r w:rsidR="009E21BD">
          <w:rPr>
            <w:noProof/>
            <w:webHidden/>
          </w:rPr>
          <w:fldChar w:fldCharType="begin"/>
        </w:r>
        <w:r w:rsidR="009E21BD">
          <w:rPr>
            <w:noProof/>
            <w:webHidden/>
          </w:rPr>
          <w:instrText xml:space="preserve"> PAGEREF _Toc11153506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4CDCE066" w14:textId="35B46FFE"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7" w:history="1">
        <w:r w:rsidR="009E21BD" w:rsidRPr="00573523">
          <w:rPr>
            <w:rStyle w:val="Hyperlink"/>
            <w:noProof/>
          </w:rPr>
          <w:t>4.2</w:t>
        </w:r>
        <w:r w:rsidR="009E21BD" w:rsidRPr="00D87BD0">
          <w:rPr>
            <w:rFonts w:eastAsia="Times New Roman" w:cs="Times New Roman"/>
            <w:noProof/>
            <w:sz w:val="22"/>
            <w:lang w:val="en-US"/>
          </w:rPr>
          <w:tab/>
        </w:r>
        <w:r w:rsidR="009E21BD" w:rsidRPr="00573523">
          <w:rPr>
            <w:rStyle w:val="Hyperlink"/>
            <w:noProof/>
          </w:rPr>
          <w:t>A4-A5 Errichtungsphase</w:t>
        </w:r>
        <w:r w:rsidR="009E21BD">
          <w:rPr>
            <w:noProof/>
            <w:webHidden/>
          </w:rPr>
          <w:tab/>
        </w:r>
        <w:r w:rsidR="009E21BD">
          <w:rPr>
            <w:noProof/>
            <w:webHidden/>
          </w:rPr>
          <w:fldChar w:fldCharType="begin"/>
        </w:r>
        <w:r w:rsidR="009E21BD">
          <w:rPr>
            <w:noProof/>
            <w:webHidden/>
          </w:rPr>
          <w:instrText xml:space="preserve"> PAGEREF _Toc11153507 \h </w:instrText>
        </w:r>
        <w:r w:rsidR="009E21BD">
          <w:rPr>
            <w:noProof/>
            <w:webHidden/>
          </w:rPr>
        </w:r>
        <w:r w:rsidR="009E21BD">
          <w:rPr>
            <w:noProof/>
            <w:webHidden/>
          </w:rPr>
          <w:fldChar w:fldCharType="separate"/>
        </w:r>
        <w:r w:rsidR="00A27120">
          <w:rPr>
            <w:noProof/>
            <w:webHidden/>
          </w:rPr>
          <w:t>19</w:t>
        </w:r>
        <w:r w:rsidR="009E21BD">
          <w:rPr>
            <w:noProof/>
            <w:webHidden/>
          </w:rPr>
          <w:fldChar w:fldCharType="end"/>
        </w:r>
      </w:hyperlink>
    </w:p>
    <w:p w14:paraId="50997D59" w14:textId="3BB6C10C"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8" w:history="1">
        <w:r w:rsidR="009E21BD" w:rsidRPr="00573523">
          <w:rPr>
            <w:rStyle w:val="Hyperlink"/>
            <w:noProof/>
          </w:rPr>
          <w:t>4.3</w:t>
        </w:r>
        <w:r w:rsidR="009E21BD" w:rsidRPr="00D87BD0">
          <w:rPr>
            <w:rFonts w:eastAsia="Times New Roman" w:cs="Times New Roman"/>
            <w:noProof/>
            <w:sz w:val="22"/>
            <w:lang w:val="en-US"/>
          </w:rPr>
          <w:tab/>
        </w:r>
        <w:r w:rsidR="009E21BD" w:rsidRPr="00573523">
          <w:rPr>
            <w:rStyle w:val="Hyperlink"/>
            <w:noProof/>
          </w:rPr>
          <w:t>B1-B7 Nutzungsphase</w:t>
        </w:r>
        <w:r w:rsidR="009E21BD">
          <w:rPr>
            <w:noProof/>
            <w:webHidden/>
          </w:rPr>
          <w:tab/>
        </w:r>
        <w:r w:rsidR="009E21BD">
          <w:rPr>
            <w:noProof/>
            <w:webHidden/>
          </w:rPr>
          <w:fldChar w:fldCharType="begin"/>
        </w:r>
        <w:r w:rsidR="009E21BD">
          <w:rPr>
            <w:noProof/>
            <w:webHidden/>
          </w:rPr>
          <w:instrText xml:space="preserve"> PAGEREF _Toc11153508 \h </w:instrText>
        </w:r>
        <w:r w:rsidR="009E21BD">
          <w:rPr>
            <w:noProof/>
            <w:webHidden/>
          </w:rPr>
        </w:r>
        <w:r w:rsidR="009E21BD">
          <w:rPr>
            <w:noProof/>
            <w:webHidden/>
          </w:rPr>
          <w:fldChar w:fldCharType="separate"/>
        </w:r>
        <w:r w:rsidR="00A27120">
          <w:rPr>
            <w:noProof/>
            <w:webHidden/>
          </w:rPr>
          <w:t>21</w:t>
        </w:r>
        <w:r w:rsidR="009E21BD">
          <w:rPr>
            <w:noProof/>
            <w:webHidden/>
          </w:rPr>
          <w:fldChar w:fldCharType="end"/>
        </w:r>
      </w:hyperlink>
    </w:p>
    <w:p w14:paraId="2B6AA66F" w14:textId="670B8F78"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09" w:history="1">
        <w:r w:rsidR="009E21BD" w:rsidRPr="00573523">
          <w:rPr>
            <w:rStyle w:val="Hyperlink"/>
            <w:noProof/>
          </w:rPr>
          <w:t>4.4</w:t>
        </w:r>
        <w:r w:rsidR="009E21BD" w:rsidRPr="00D87BD0">
          <w:rPr>
            <w:rFonts w:eastAsia="Times New Roman" w:cs="Times New Roman"/>
            <w:noProof/>
            <w:sz w:val="22"/>
            <w:lang w:val="en-US"/>
          </w:rPr>
          <w:tab/>
        </w:r>
        <w:r w:rsidR="009E21BD" w:rsidRPr="00573523">
          <w:rPr>
            <w:rStyle w:val="Hyperlink"/>
            <w:noProof/>
          </w:rPr>
          <w:t>C1-C4 Entsorgungsphase</w:t>
        </w:r>
        <w:r w:rsidR="009E21BD">
          <w:rPr>
            <w:noProof/>
            <w:webHidden/>
          </w:rPr>
          <w:tab/>
        </w:r>
        <w:r w:rsidR="009E21BD">
          <w:rPr>
            <w:noProof/>
            <w:webHidden/>
          </w:rPr>
          <w:fldChar w:fldCharType="begin"/>
        </w:r>
        <w:r w:rsidR="009E21BD">
          <w:rPr>
            <w:noProof/>
            <w:webHidden/>
          </w:rPr>
          <w:instrText xml:space="preserve"> PAGEREF _Toc11153509 \h </w:instrText>
        </w:r>
        <w:r w:rsidR="009E21BD">
          <w:rPr>
            <w:noProof/>
            <w:webHidden/>
          </w:rPr>
        </w:r>
        <w:r w:rsidR="009E21BD">
          <w:rPr>
            <w:noProof/>
            <w:webHidden/>
          </w:rPr>
          <w:fldChar w:fldCharType="separate"/>
        </w:r>
        <w:r w:rsidR="00A27120">
          <w:rPr>
            <w:noProof/>
            <w:webHidden/>
          </w:rPr>
          <w:t>22</w:t>
        </w:r>
        <w:r w:rsidR="009E21BD">
          <w:rPr>
            <w:noProof/>
            <w:webHidden/>
          </w:rPr>
          <w:fldChar w:fldCharType="end"/>
        </w:r>
      </w:hyperlink>
    </w:p>
    <w:p w14:paraId="357FC7C4" w14:textId="2D35BDBC"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10" w:history="1">
        <w:r w:rsidR="009E21BD" w:rsidRPr="00573523">
          <w:rPr>
            <w:rStyle w:val="Hyperlink"/>
            <w:noProof/>
          </w:rPr>
          <w:t>4.5</w:t>
        </w:r>
        <w:r w:rsidR="009E21BD" w:rsidRPr="00D87BD0">
          <w:rPr>
            <w:rFonts w:eastAsia="Times New Roman" w:cs="Times New Roman"/>
            <w:noProof/>
            <w:sz w:val="22"/>
            <w:lang w:val="en-US"/>
          </w:rPr>
          <w:tab/>
        </w:r>
        <w:r w:rsidR="009E21BD" w:rsidRPr="00573523">
          <w:rPr>
            <w:rStyle w:val="Hyperlink"/>
            <w:noProof/>
          </w:rPr>
          <w:t>D Wiederverwendungs-, Rückgewinnungs- und Recyclingpotenzial</w:t>
        </w:r>
        <w:r w:rsidR="009E21BD">
          <w:rPr>
            <w:noProof/>
            <w:webHidden/>
          </w:rPr>
          <w:tab/>
        </w:r>
        <w:r w:rsidR="009E21BD">
          <w:rPr>
            <w:noProof/>
            <w:webHidden/>
          </w:rPr>
          <w:fldChar w:fldCharType="begin"/>
        </w:r>
        <w:r w:rsidR="009E21BD">
          <w:rPr>
            <w:noProof/>
            <w:webHidden/>
          </w:rPr>
          <w:instrText xml:space="preserve"> PAGEREF _Toc11153510 \h </w:instrText>
        </w:r>
        <w:r w:rsidR="009E21BD">
          <w:rPr>
            <w:noProof/>
            <w:webHidden/>
          </w:rPr>
        </w:r>
        <w:r w:rsidR="009E21BD">
          <w:rPr>
            <w:noProof/>
            <w:webHidden/>
          </w:rPr>
          <w:fldChar w:fldCharType="separate"/>
        </w:r>
        <w:r w:rsidR="00A27120">
          <w:rPr>
            <w:noProof/>
            <w:webHidden/>
          </w:rPr>
          <w:t>22</w:t>
        </w:r>
        <w:r w:rsidR="009E21BD">
          <w:rPr>
            <w:noProof/>
            <w:webHidden/>
          </w:rPr>
          <w:fldChar w:fldCharType="end"/>
        </w:r>
      </w:hyperlink>
    </w:p>
    <w:p w14:paraId="021F8312" w14:textId="3DBD2D37"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511" w:history="1">
        <w:r w:rsidR="009E21BD" w:rsidRPr="00D87BD0">
          <w:rPr>
            <w:rStyle w:val="Hyperlink"/>
            <w:rFonts w:cs="Calibri"/>
            <w:noProof/>
            <w:snapToGrid w:val="0"/>
            <w:w w:val="0"/>
            <w:lang w:val="de-CH"/>
          </w:rPr>
          <w:t>5.</w:t>
        </w:r>
        <w:r w:rsidR="009E21BD" w:rsidRPr="00D87BD0">
          <w:rPr>
            <w:rFonts w:eastAsia="Times New Roman" w:cs="Times New Roman"/>
            <w:noProof/>
            <w:sz w:val="22"/>
            <w:lang w:val="en-US"/>
          </w:rPr>
          <w:tab/>
        </w:r>
        <w:r w:rsidR="009E21BD" w:rsidRPr="00573523">
          <w:rPr>
            <w:rStyle w:val="Hyperlink"/>
            <w:noProof/>
            <w:lang w:val="de-CH"/>
          </w:rPr>
          <w:t>LCA: Ergebnisse</w:t>
        </w:r>
        <w:r w:rsidR="009E21BD">
          <w:rPr>
            <w:noProof/>
            <w:webHidden/>
          </w:rPr>
          <w:tab/>
        </w:r>
        <w:r w:rsidR="009E21BD">
          <w:rPr>
            <w:noProof/>
            <w:webHidden/>
          </w:rPr>
          <w:fldChar w:fldCharType="begin"/>
        </w:r>
        <w:r w:rsidR="009E21BD">
          <w:rPr>
            <w:noProof/>
            <w:webHidden/>
          </w:rPr>
          <w:instrText xml:space="preserve"> PAGEREF _Toc11153511 \h </w:instrText>
        </w:r>
        <w:r w:rsidR="009E21BD">
          <w:rPr>
            <w:noProof/>
            <w:webHidden/>
          </w:rPr>
        </w:r>
        <w:r w:rsidR="009E21BD">
          <w:rPr>
            <w:noProof/>
            <w:webHidden/>
          </w:rPr>
          <w:fldChar w:fldCharType="separate"/>
        </w:r>
        <w:r w:rsidR="00A27120">
          <w:rPr>
            <w:noProof/>
            <w:webHidden/>
          </w:rPr>
          <w:t>23</w:t>
        </w:r>
        <w:r w:rsidR="009E21BD">
          <w:rPr>
            <w:noProof/>
            <w:webHidden/>
          </w:rPr>
          <w:fldChar w:fldCharType="end"/>
        </w:r>
      </w:hyperlink>
    </w:p>
    <w:p w14:paraId="0DF40D5A" w14:textId="4AE146E0"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512" w:history="1">
        <w:r w:rsidR="009E21BD" w:rsidRPr="00D87BD0">
          <w:rPr>
            <w:rStyle w:val="Hyperlink"/>
            <w:rFonts w:cs="Calibri"/>
            <w:noProof/>
            <w:snapToGrid w:val="0"/>
            <w:w w:val="0"/>
            <w:lang w:val="de-CH"/>
          </w:rPr>
          <w:t>6.</w:t>
        </w:r>
        <w:r w:rsidR="009E21BD" w:rsidRPr="00D87BD0">
          <w:rPr>
            <w:rFonts w:eastAsia="Times New Roman" w:cs="Times New Roman"/>
            <w:noProof/>
            <w:sz w:val="22"/>
            <w:lang w:val="en-US"/>
          </w:rPr>
          <w:tab/>
        </w:r>
        <w:r w:rsidR="009E21BD" w:rsidRPr="00573523">
          <w:rPr>
            <w:rStyle w:val="Hyperlink"/>
            <w:noProof/>
            <w:lang w:val="de-CH"/>
          </w:rPr>
          <w:t>LCA: Interpretation</w:t>
        </w:r>
        <w:r w:rsidR="009E21BD">
          <w:rPr>
            <w:noProof/>
            <w:webHidden/>
          </w:rPr>
          <w:tab/>
        </w:r>
        <w:r w:rsidR="009E21BD">
          <w:rPr>
            <w:noProof/>
            <w:webHidden/>
          </w:rPr>
          <w:fldChar w:fldCharType="begin"/>
        </w:r>
        <w:r w:rsidR="009E21BD">
          <w:rPr>
            <w:noProof/>
            <w:webHidden/>
          </w:rPr>
          <w:instrText xml:space="preserve"> PAGEREF _Toc11153512 \h </w:instrText>
        </w:r>
        <w:r w:rsidR="009E21BD">
          <w:rPr>
            <w:noProof/>
            <w:webHidden/>
          </w:rPr>
        </w:r>
        <w:r w:rsidR="009E21BD">
          <w:rPr>
            <w:noProof/>
            <w:webHidden/>
          </w:rPr>
          <w:fldChar w:fldCharType="separate"/>
        </w:r>
        <w:r w:rsidR="00A27120">
          <w:rPr>
            <w:noProof/>
            <w:webHidden/>
          </w:rPr>
          <w:t>28</w:t>
        </w:r>
        <w:r w:rsidR="009E21BD">
          <w:rPr>
            <w:noProof/>
            <w:webHidden/>
          </w:rPr>
          <w:fldChar w:fldCharType="end"/>
        </w:r>
      </w:hyperlink>
    </w:p>
    <w:p w14:paraId="66B0F7EF" w14:textId="3686EBF4"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513" w:history="1">
        <w:r w:rsidR="009E21BD" w:rsidRPr="00D87BD0">
          <w:rPr>
            <w:rStyle w:val="Hyperlink"/>
            <w:rFonts w:cs="Calibri"/>
            <w:noProof/>
            <w:snapToGrid w:val="0"/>
            <w:w w:val="0"/>
            <w:lang w:val="de-CH"/>
          </w:rPr>
          <w:t>7.</w:t>
        </w:r>
        <w:r w:rsidR="009E21BD" w:rsidRPr="00D87BD0">
          <w:rPr>
            <w:rFonts w:eastAsia="Times New Roman" w:cs="Times New Roman"/>
            <w:noProof/>
            <w:sz w:val="22"/>
            <w:lang w:val="en-US"/>
          </w:rPr>
          <w:tab/>
        </w:r>
        <w:r w:rsidR="009E21BD" w:rsidRPr="00573523">
          <w:rPr>
            <w:rStyle w:val="Hyperlink"/>
            <w:noProof/>
            <w:lang w:val="de-CH"/>
          </w:rPr>
          <w:t>Literaturhinweise</w:t>
        </w:r>
        <w:r w:rsidR="009E21BD">
          <w:rPr>
            <w:noProof/>
            <w:webHidden/>
          </w:rPr>
          <w:tab/>
        </w:r>
        <w:r w:rsidR="009E21BD">
          <w:rPr>
            <w:noProof/>
            <w:webHidden/>
          </w:rPr>
          <w:fldChar w:fldCharType="begin"/>
        </w:r>
        <w:r w:rsidR="009E21BD">
          <w:rPr>
            <w:noProof/>
            <w:webHidden/>
          </w:rPr>
          <w:instrText xml:space="preserve"> PAGEREF _Toc11153513 \h </w:instrText>
        </w:r>
        <w:r w:rsidR="009E21BD">
          <w:rPr>
            <w:noProof/>
            <w:webHidden/>
          </w:rPr>
        </w:r>
        <w:r w:rsidR="009E21BD">
          <w:rPr>
            <w:noProof/>
            <w:webHidden/>
          </w:rPr>
          <w:fldChar w:fldCharType="separate"/>
        </w:r>
        <w:r w:rsidR="00A27120">
          <w:rPr>
            <w:noProof/>
            <w:webHidden/>
          </w:rPr>
          <w:t>29</w:t>
        </w:r>
        <w:r w:rsidR="009E21BD">
          <w:rPr>
            <w:noProof/>
            <w:webHidden/>
          </w:rPr>
          <w:fldChar w:fldCharType="end"/>
        </w:r>
      </w:hyperlink>
    </w:p>
    <w:p w14:paraId="2E246C2F" w14:textId="0F314868" w:rsidR="009E21BD" w:rsidRPr="00D87BD0" w:rsidRDefault="00BF2604">
      <w:pPr>
        <w:pStyle w:val="Verzeichnis1"/>
        <w:tabs>
          <w:tab w:val="left" w:pos="360"/>
          <w:tab w:val="right" w:leader="dot" w:pos="10054"/>
        </w:tabs>
        <w:rPr>
          <w:rFonts w:eastAsia="Times New Roman" w:cs="Times New Roman"/>
          <w:noProof/>
          <w:sz w:val="22"/>
          <w:lang w:val="en-US"/>
        </w:rPr>
      </w:pPr>
      <w:hyperlink w:anchor="_Toc11153514" w:history="1">
        <w:r w:rsidR="009E21BD" w:rsidRPr="00D87BD0">
          <w:rPr>
            <w:rStyle w:val="Hyperlink"/>
            <w:rFonts w:cs="Calibri"/>
            <w:noProof/>
            <w:snapToGrid w:val="0"/>
            <w:w w:val="0"/>
            <w:lang w:val="de-CH"/>
          </w:rPr>
          <w:t>8.</w:t>
        </w:r>
        <w:r w:rsidR="009E21BD" w:rsidRPr="00D87BD0">
          <w:rPr>
            <w:rFonts w:eastAsia="Times New Roman" w:cs="Times New Roman"/>
            <w:noProof/>
            <w:sz w:val="22"/>
            <w:lang w:val="en-US"/>
          </w:rPr>
          <w:tab/>
        </w:r>
        <w:r w:rsidR="009E21BD" w:rsidRPr="00573523">
          <w:rPr>
            <w:rStyle w:val="Hyperlink"/>
            <w:noProof/>
            <w:lang w:val="de-CH"/>
          </w:rPr>
          <w:t>Verzeichnisse und Glossar</w:t>
        </w:r>
        <w:r w:rsidR="009E21BD">
          <w:rPr>
            <w:noProof/>
            <w:webHidden/>
          </w:rPr>
          <w:tab/>
        </w:r>
        <w:r w:rsidR="009E21BD">
          <w:rPr>
            <w:noProof/>
            <w:webHidden/>
          </w:rPr>
          <w:fldChar w:fldCharType="begin"/>
        </w:r>
        <w:r w:rsidR="009E21BD">
          <w:rPr>
            <w:noProof/>
            <w:webHidden/>
          </w:rPr>
          <w:instrText xml:space="preserve"> PAGEREF _Toc11153514 \h </w:instrText>
        </w:r>
        <w:r w:rsidR="009E21BD">
          <w:rPr>
            <w:noProof/>
            <w:webHidden/>
          </w:rPr>
        </w:r>
        <w:r w:rsidR="009E21BD">
          <w:rPr>
            <w:noProof/>
            <w:webHidden/>
          </w:rPr>
          <w:fldChar w:fldCharType="separate"/>
        </w:r>
        <w:r w:rsidR="00A27120">
          <w:rPr>
            <w:noProof/>
            <w:webHidden/>
          </w:rPr>
          <w:t>29</w:t>
        </w:r>
        <w:r w:rsidR="009E21BD">
          <w:rPr>
            <w:noProof/>
            <w:webHidden/>
          </w:rPr>
          <w:fldChar w:fldCharType="end"/>
        </w:r>
      </w:hyperlink>
    </w:p>
    <w:p w14:paraId="4657112E" w14:textId="2FA23BED"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15" w:history="1">
        <w:r w:rsidR="009E21BD" w:rsidRPr="00573523">
          <w:rPr>
            <w:rStyle w:val="Hyperlink"/>
            <w:noProof/>
          </w:rPr>
          <w:t>8.1</w:t>
        </w:r>
        <w:r w:rsidR="009E21BD" w:rsidRPr="00D87BD0">
          <w:rPr>
            <w:rFonts w:eastAsia="Times New Roman" w:cs="Times New Roman"/>
            <w:noProof/>
            <w:sz w:val="22"/>
            <w:lang w:val="en-US"/>
          </w:rPr>
          <w:tab/>
        </w:r>
        <w:r w:rsidR="009E21BD" w:rsidRPr="00573523">
          <w:rPr>
            <w:rStyle w:val="Hyperlink"/>
            <w:noProof/>
          </w:rPr>
          <w:t>Abbildungsverzeichnis</w:t>
        </w:r>
        <w:r w:rsidR="009E21BD">
          <w:rPr>
            <w:noProof/>
            <w:webHidden/>
          </w:rPr>
          <w:tab/>
        </w:r>
        <w:r w:rsidR="009E21BD">
          <w:rPr>
            <w:noProof/>
            <w:webHidden/>
          </w:rPr>
          <w:fldChar w:fldCharType="begin"/>
        </w:r>
        <w:r w:rsidR="009E21BD">
          <w:rPr>
            <w:noProof/>
            <w:webHidden/>
          </w:rPr>
          <w:instrText xml:space="preserve"> PAGEREF _Toc11153515 \h </w:instrText>
        </w:r>
        <w:r w:rsidR="009E21BD">
          <w:rPr>
            <w:noProof/>
            <w:webHidden/>
          </w:rPr>
        </w:r>
        <w:r w:rsidR="009E21BD">
          <w:rPr>
            <w:noProof/>
            <w:webHidden/>
          </w:rPr>
          <w:fldChar w:fldCharType="separate"/>
        </w:r>
        <w:r w:rsidR="00A27120">
          <w:rPr>
            <w:noProof/>
            <w:webHidden/>
          </w:rPr>
          <w:t>29</w:t>
        </w:r>
        <w:r w:rsidR="009E21BD">
          <w:rPr>
            <w:noProof/>
            <w:webHidden/>
          </w:rPr>
          <w:fldChar w:fldCharType="end"/>
        </w:r>
      </w:hyperlink>
    </w:p>
    <w:p w14:paraId="153ADDD7" w14:textId="57160C2C"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16" w:history="1">
        <w:r w:rsidR="009E21BD" w:rsidRPr="00573523">
          <w:rPr>
            <w:rStyle w:val="Hyperlink"/>
            <w:noProof/>
          </w:rPr>
          <w:t>8.2</w:t>
        </w:r>
        <w:r w:rsidR="009E21BD" w:rsidRPr="00D87BD0">
          <w:rPr>
            <w:rFonts w:eastAsia="Times New Roman" w:cs="Times New Roman"/>
            <w:noProof/>
            <w:sz w:val="22"/>
            <w:lang w:val="en-US"/>
          </w:rPr>
          <w:tab/>
        </w:r>
        <w:r w:rsidR="009E21BD" w:rsidRPr="00573523">
          <w:rPr>
            <w:rStyle w:val="Hyperlink"/>
            <w:noProof/>
          </w:rPr>
          <w:t>Tabellenverzeichnis</w:t>
        </w:r>
        <w:r w:rsidR="009E21BD">
          <w:rPr>
            <w:noProof/>
            <w:webHidden/>
          </w:rPr>
          <w:tab/>
        </w:r>
        <w:r w:rsidR="009E21BD">
          <w:rPr>
            <w:noProof/>
            <w:webHidden/>
          </w:rPr>
          <w:fldChar w:fldCharType="begin"/>
        </w:r>
        <w:r w:rsidR="009E21BD">
          <w:rPr>
            <w:noProof/>
            <w:webHidden/>
          </w:rPr>
          <w:instrText xml:space="preserve"> PAGEREF _Toc11153516 \h </w:instrText>
        </w:r>
        <w:r w:rsidR="009E21BD">
          <w:rPr>
            <w:noProof/>
            <w:webHidden/>
          </w:rPr>
        </w:r>
        <w:r w:rsidR="009E21BD">
          <w:rPr>
            <w:noProof/>
            <w:webHidden/>
          </w:rPr>
          <w:fldChar w:fldCharType="separate"/>
        </w:r>
        <w:r w:rsidR="00A27120">
          <w:rPr>
            <w:noProof/>
            <w:webHidden/>
          </w:rPr>
          <w:t>29</w:t>
        </w:r>
        <w:r w:rsidR="009E21BD">
          <w:rPr>
            <w:noProof/>
            <w:webHidden/>
          </w:rPr>
          <w:fldChar w:fldCharType="end"/>
        </w:r>
      </w:hyperlink>
    </w:p>
    <w:p w14:paraId="0E5D4991" w14:textId="72E83E63" w:rsidR="009E21BD" w:rsidRPr="00D87BD0" w:rsidRDefault="00BF2604">
      <w:pPr>
        <w:pStyle w:val="Verzeichnis2"/>
        <w:tabs>
          <w:tab w:val="left" w:pos="660"/>
          <w:tab w:val="right" w:leader="dot" w:pos="10054"/>
        </w:tabs>
        <w:rPr>
          <w:rFonts w:eastAsia="Times New Roman" w:cs="Times New Roman"/>
          <w:noProof/>
          <w:sz w:val="22"/>
          <w:lang w:val="en-US"/>
        </w:rPr>
      </w:pPr>
      <w:hyperlink w:anchor="_Toc11153517" w:history="1">
        <w:r w:rsidR="009E21BD" w:rsidRPr="00573523">
          <w:rPr>
            <w:rStyle w:val="Hyperlink"/>
            <w:noProof/>
          </w:rPr>
          <w:t>8.3</w:t>
        </w:r>
        <w:r w:rsidR="009E21BD" w:rsidRPr="00D87BD0">
          <w:rPr>
            <w:rFonts w:eastAsia="Times New Roman" w:cs="Times New Roman"/>
            <w:noProof/>
            <w:sz w:val="22"/>
            <w:lang w:val="en-US"/>
          </w:rPr>
          <w:tab/>
        </w:r>
        <w:r w:rsidR="009E21BD" w:rsidRPr="00573523">
          <w:rPr>
            <w:rStyle w:val="Hyperlink"/>
            <w:noProof/>
          </w:rPr>
          <w:t>Abkürzungen</w:t>
        </w:r>
        <w:r w:rsidR="009E21BD">
          <w:rPr>
            <w:noProof/>
            <w:webHidden/>
          </w:rPr>
          <w:tab/>
        </w:r>
        <w:r w:rsidR="009E21BD">
          <w:rPr>
            <w:noProof/>
            <w:webHidden/>
          </w:rPr>
          <w:fldChar w:fldCharType="begin"/>
        </w:r>
        <w:r w:rsidR="009E21BD">
          <w:rPr>
            <w:noProof/>
            <w:webHidden/>
          </w:rPr>
          <w:instrText xml:space="preserve"> PAGEREF _Toc11153517 \h </w:instrText>
        </w:r>
        <w:r w:rsidR="009E21BD">
          <w:rPr>
            <w:noProof/>
            <w:webHidden/>
          </w:rPr>
        </w:r>
        <w:r w:rsidR="009E21BD">
          <w:rPr>
            <w:noProof/>
            <w:webHidden/>
          </w:rPr>
          <w:fldChar w:fldCharType="separate"/>
        </w:r>
        <w:r w:rsidR="00A27120">
          <w:rPr>
            <w:noProof/>
            <w:webHidden/>
          </w:rPr>
          <w:t>30</w:t>
        </w:r>
        <w:r w:rsidR="009E21BD">
          <w:rPr>
            <w:noProof/>
            <w:webHidden/>
          </w:rPr>
          <w:fldChar w:fldCharType="end"/>
        </w:r>
      </w:hyperlink>
    </w:p>
    <w:p w14:paraId="2BDBE597" w14:textId="77777777" w:rsidR="00FB5D78" w:rsidRPr="004C4CA9" w:rsidRDefault="008F14A7" w:rsidP="00FB5D78">
      <w:r w:rsidRPr="00D87BD0">
        <w:rPr>
          <w:color w:val="17365D"/>
        </w:rPr>
        <w:fldChar w:fldCharType="end"/>
      </w:r>
    </w:p>
    <w:p w14:paraId="2E03A840" w14:textId="77777777" w:rsidR="003E2381" w:rsidRPr="004C4CA9" w:rsidRDefault="003E2381">
      <w:pPr>
        <w:spacing w:after="200"/>
        <w:jc w:val="left"/>
        <w:rPr>
          <w:b/>
          <w:bCs/>
          <w:sz w:val="24"/>
          <w:szCs w:val="28"/>
        </w:rPr>
      </w:pPr>
    </w:p>
    <w:p w14:paraId="5D5A6349" w14:textId="77777777" w:rsidR="00264EB9" w:rsidRPr="00D87BD0" w:rsidRDefault="003B7491" w:rsidP="00410A47">
      <w:pPr>
        <w:pStyle w:val="berschrift1"/>
      </w:pPr>
      <w:bookmarkStart w:id="1" w:name="_Toc11153474"/>
      <w:bookmarkStart w:id="2" w:name="_Toc55583459"/>
      <w:r>
        <w:br w:type="page"/>
      </w:r>
      <w:r w:rsidR="00264EB9" w:rsidRPr="00D87BD0">
        <w:lastRenderedPageBreak/>
        <w:t>Geltungsbereich</w:t>
      </w:r>
      <w:bookmarkEnd w:id="1"/>
      <w:bookmarkEnd w:id="2"/>
    </w:p>
    <w:p w14:paraId="6F9FBEA9" w14:textId="77777777" w:rsidR="00CE5312" w:rsidRPr="00FB5D78" w:rsidRDefault="00CE5312" w:rsidP="00CE5312">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 xml:space="preserve">der Bau-EPD GmbH für </w:t>
      </w:r>
      <w:r>
        <w:t>werkmäßig hergestellte Dämmstoffe aus expandiertem Polystyrol-Hartschaum (EPS) und extrudiertem Polystyrol-Hartschaum gemäß folgenden Ö</w:t>
      </w:r>
      <w:r w:rsidRPr="00FB5D78">
        <w:t>NORM</w:t>
      </w:r>
      <w:r>
        <w:t>EN</w:t>
      </w:r>
      <w:r w:rsidRPr="00FB5D78">
        <w:t>:</w:t>
      </w:r>
    </w:p>
    <w:p w14:paraId="5E623CBF" w14:textId="77777777" w:rsidR="00CE5312" w:rsidRDefault="00CE5312" w:rsidP="00CE5312">
      <w:pPr>
        <w:pStyle w:val="Listenabsatz"/>
        <w:numPr>
          <w:ilvl w:val="0"/>
          <w:numId w:val="8"/>
        </w:numPr>
      </w:pPr>
      <w:r w:rsidRPr="00464278">
        <w:t xml:space="preserve">ÖNORM EN 13163 </w:t>
      </w:r>
      <w:hyperlink r:id="rId12" w:history="1">
        <w:r w:rsidRPr="00464278">
          <w:t xml:space="preserve">Wärmedämmstoffe für Gebäude </w:t>
        </w:r>
        <w:r w:rsidRPr="00B92ADD">
          <w:t xml:space="preserve">– </w:t>
        </w:r>
        <w:r w:rsidRPr="00464278">
          <w:t xml:space="preserve">Werkmäßig hergestellte Produkte aus expandiertem Polystyrol (EPS) </w:t>
        </w:r>
        <w:r>
          <w:t>–</w:t>
        </w:r>
        <w:r w:rsidRPr="00464278">
          <w:t xml:space="preserve"> Spezifikation</w:t>
        </w:r>
      </w:hyperlink>
    </w:p>
    <w:p w14:paraId="79C16631" w14:textId="77777777" w:rsidR="00CE5312" w:rsidRDefault="00CE5312" w:rsidP="00CE5312">
      <w:pPr>
        <w:pStyle w:val="Listenabsatz"/>
        <w:numPr>
          <w:ilvl w:val="0"/>
          <w:numId w:val="8"/>
        </w:numPr>
      </w:pPr>
      <w:r w:rsidRPr="00464278">
        <w:t>ÖNORM EN 1316</w:t>
      </w:r>
      <w:r>
        <w:t>4</w:t>
      </w:r>
      <w:r w:rsidRPr="00464278">
        <w:t xml:space="preserve"> </w:t>
      </w:r>
      <w:hyperlink r:id="rId13" w:history="1">
        <w:r w:rsidRPr="00464278">
          <w:t xml:space="preserve">Wärmedämmstoffe für Gebäude </w:t>
        </w:r>
        <w:r w:rsidRPr="00B92ADD">
          <w:t xml:space="preserve">– </w:t>
        </w:r>
        <w:r w:rsidRPr="00464278">
          <w:t>Werkmäßig hergestellte Produkte aus ex</w:t>
        </w:r>
        <w:r>
          <w:t>trudiertem Polystyrol (X</w:t>
        </w:r>
        <w:r w:rsidRPr="00464278">
          <w:t xml:space="preserve">PS) </w:t>
        </w:r>
        <w:r>
          <w:t>–</w:t>
        </w:r>
        <w:r w:rsidRPr="00464278">
          <w:t xml:space="preserve"> Spezifikation</w:t>
        </w:r>
      </w:hyperlink>
    </w:p>
    <w:p w14:paraId="0B7A5AD8" w14:textId="77777777" w:rsidR="00CE5312" w:rsidRDefault="00CE5312" w:rsidP="00CE5312">
      <w:pPr>
        <w:pStyle w:val="Listenabsatz"/>
        <w:numPr>
          <w:ilvl w:val="0"/>
          <w:numId w:val="8"/>
        </w:numPr>
      </w:pPr>
      <w:r>
        <w:t xml:space="preserve">ÖNORM EN 14307 Wärmedämmstoffe für die technische Gebäudeausrüstung und für betriebstechnische Anlagen in der Industrie - Werkmäßig hergestellte Produkte aus extrudiertem </w:t>
      </w:r>
      <w:proofErr w:type="spellStart"/>
      <w:r>
        <w:t>Polystyrolschaum</w:t>
      </w:r>
      <w:proofErr w:type="spellEnd"/>
      <w:r>
        <w:t xml:space="preserve"> (XPS) – Spezifikation </w:t>
      </w:r>
      <w:r w:rsidRPr="00E46BA6">
        <w:t xml:space="preserve">ÖNORM EN 14309 Wärmedämmstoffe für die Haustechnik und für betriebstechnische Anlagen </w:t>
      </w:r>
      <w:r w:rsidRPr="00B92ADD">
        <w:t xml:space="preserve">– </w:t>
      </w:r>
      <w:r w:rsidRPr="00E46BA6">
        <w:t>Werkmäßig hergestellte Produkte aus expandiertem P</w:t>
      </w:r>
      <w:r>
        <w:t>olystyrol (EPS) – Spezifikation</w:t>
      </w:r>
    </w:p>
    <w:p w14:paraId="6FFBB974" w14:textId="77777777" w:rsidR="00264EB9" w:rsidRPr="004C4CA9" w:rsidRDefault="00264EB9" w:rsidP="004400D8">
      <w:pPr>
        <w:pStyle w:val="StandardAbs"/>
      </w:pPr>
      <w:r w:rsidRPr="004C4CA9">
        <w:t>Die Anforderungen an die EPD umfassen:</w:t>
      </w:r>
    </w:p>
    <w:p w14:paraId="27067EB2" w14:textId="77777777" w:rsidR="00563510" w:rsidRDefault="00563510" w:rsidP="00C540D3">
      <w:pPr>
        <w:pStyle w:val="Aufzhlung"/>
        <w:tabs>
          <w:tab w:val="clear" w:pos="2477"/>
        </w:tabs>
      </w:pPr>
      <w:r w:rsidRPr="004B5AD6">
        <w:t xml:space="preserve">Anforderungen aus der </w:t>
      </w:r>
      <w:r>
        <w:t>ÖNORM</w:t>
      </w:r>
      <w:r w:rsidRPr="004B5AD6">
        <w:t xml:space="preserve"> EN ISO 14025</w:t>
      </w:r>
    </w:p>
    <w:p w14:paraId="3F372757" w14:textId="77777777" w:rsidR="00264EB9" w:rsidRPr="004C4CA9" w:rsidRDefault="00264EB9" w:rsidP="00C540D3">
      <w:pPr>
        <w:pStyle w:val="Aufzhlung"/>
        <w:tabs>
          <w:tab w:val="clear" w:pos="2477"/>
        </w:tabs>
      </w:pPr>
      <w:r w:rsidRPr="004C4CA9">
        <w:t>Anforderungen aus der ÖNORM EN 15804 als Europäische Kern-EPD</w:t>
      </w:r>
    </w:p>
    <w:p w14:paraId="41ED02AE" w14:textId="77777777" w:rsidR="00264EB9" w:rsidRDefault="00264EB9" w:rsidP="00C540D3">
      <w:pPr>
        <w:pStyle w:val="Aufzhlung"/>
        <w:tabs>
          <w:tab w:val="clear" w:pos="2477"/>
        </w:tabs>
      </w:pPr>
      <w:r w:rsidRPr="004C4CA9">
        <w:t>Komplementäre Anforderungen an EPD der Bau EPD GmbH</w:t>
      </w:r>
    </w:p>
    <w:p w14:paraId="3C8CB164" w14:textId="77777777" w:rsidR="0010504E" w:rsidRDefault="0010504E" w:rsidP="0010504E">
      <w:pPr>
        <w:pStyle w:val="Aufzhlung"/>
        <w:numPr>
          <w:ilvl w:val="0"/>
          <w:numId w:val="0"/>
        </w:numPr>
        <w:ind w:left="700" w:hanging="360"/>
      </w:pPr>
    </w:p>
    <w:p w14:paraId="7C7E1D8B" w14:textId="77777777" w:rsidR="0010504E" w:rsidRPr="002767A3" w:rsidRDefault="0010504E" w:rsidP="0010504E">
      <w:pPr>
        <w:spacing w:line="240" w:lineRule="auto"/>
      </w:pPr>
      <w:bookmarkStart w:id="3" w:name="_Hlk55553995"/>
      <w:bookmarkStart w:id="4"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bookmarkEnd w:id="3"/>
    </w:p>
    <w:bookmarkEnd w:id="4"/>
    <w:p w14:paraId="0D4063FF" w14:textId="77777777" w:rsidR="0010504E" w:rsidRPr="004C4CA9" w:rsidRDefault="0010504E" w:rsidP="00714D8A">
      <w:pPr>
        <w:pStyle w:val="Aufzhlung"/>
        <w:numPr>
          <w:ilvl w:val="0"/>
          <w:numId w:val="0"/>
        </w:numPr>
        <w:ind w:left="700" w:hanging="360"/>
      </w:pPr>
    </w:p>
    <w:p w14:paraId="7A48E2E8" w14:textId="77777777" w:rsidR="00563510" w:rsidRPr="004B5AD6" w:rsidRDefault="00563510" w:rsidP="00563510">
      <w:pPr>
        <w:pStyle w:val="berschrift1"/>
        <w:numPr>
          <w:ilvl w:val="0"/>
          <w:numId w:val="0"/>
        </w:numPr>
        <w:ind w:left="426" w:hanging="432"/>
        <w:rPr>
          <w:lang w:val="de-CH"/>
        </w:rPr>
      </w:pPr>
      <w:bookmarkStart w:id="5" w:name="_Toc482174973"/>
      <w:bookmarkStart w:id="6" w:name="_Toc11153475"/>
      <w:bookmarkStart w:id="7" w:name="_Toc55583460"/>
      <w:r w:rsidRPr="004B5AD6">
        <w:t>Vorgaben</w:t>
      </w:r>
      <w:r w:rsidRPr="004B5AD6">
        <w:rPr>
          <w:lang w:val="de-CH"/>
        </w:rPr>
        <w:t xml:space="preserve"> für Darstellung EPD</w:t>
      </w:r>
      <w:bookmarkEnd w:id="5"/>
      <w:bookmarkEnd w:id="6"/>
      <w:bookmarkEnd w:id="7"/>
    </w:p>
    <w:p w14:paraId="5935E41A" w14:textId="77777777" w:rsidR="00DB7F9E" w:rsidRPr="004B5AD6" w:rsidRDefault="00DB7F9E" w:rsidP="00DB7F9E">
      <w:pPr>
        <w:spacing w:line="240" w:lineRule="auto"/>
        <w:rPr>
          <w:lang w:val="de-CH"/>
        </w:rPr>
      </w:pPr>
      <w:r>
        <w:rPr>
          <w:lang w:val="de-CH"/>
        </w:rPr>
        <w:t>Die Bau-EPD GmbH macht folgende Vorgaben hinsichtlich der Darstellung des EPD-Dokuments</w:t>
      </w:r>
      <w:r w:rsidRPr="004B5AD6">
        <w:rPr>
          <w:szCs w:val="18"/>
          <w:lang w:val="de-CH"/>
        </w:rPr>
        <w:t>:</w:t>
      </w:r>
    </w:p>
    <w:p w14:paraId="037CA32C" w14:textId="77777777" w:rsidR="00DB7F9E" w:rsidRPr="004B5AD6" w:rsidRDefault="00DB7F9E" w:rsidP="00DB7F9E">
      <w:pPr>
        <w:spacing w:line="240" w:lineRule="auto"/>
        <w:rPr>
          <w:lang w:val="de-CH"/>
        </w:rPr>
      </w:pPr>
    </w:p>
    <w:p w14:paraId="5F8C8DC6" w14:textId="77777777" w:rsidR="00DB7F9E" w:rsidRDefault="00DB7F9E" w:rsidP="00DB7F9E">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E27C703" w14:textId="77777777" w:rsidR="00DB7F9E" w:rsidRPr="004B5AD6" w:rsidRDefault="00DB7F9E" w:rsidP="00DB7F9E">
      <w:pPr>
        <w:numPr>
          <w:ilvl w:val="0"/>
          <w:numId w:val="38"/>
        </w:numPr>
        <w:spacing w:line="240" w:lineRule="auto"/>
        <w:ind w:left="284" w:hanging="284"/>
        <w:rPr>
          <w:lang w:val="de-CH"/>
        </w:rPr>
      </w:pPr>
      <w:r w:rsidRPr="004B5AD6">
        <w:rPr>
          <w:lang w:val="de-CH"/>
        </w:rPr>
        <w:t>Der Umfang der EPD ist nicht limitiert.</w:t>
      </w:r>
    </w:p>
    <w:p w14:paraId="470A8F03" w14:textId="77777777" w:rsidR="00DB7F9E" w:rsidRPr="004B5AD6" w:rsidRDefault="00DB7F9E" w:rsidP="00DB7F9E">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0504E">
        <w:rPr>
          <w:lang w:val="de-CH"/>
        </w:rPr>
        <w:t>s</w:t>
      </w:r>
      <w:r>
        <w:rPr>
          <w:lang w:val="de-CH"/>
        </w:rPr>
        <w:t xml:space="preserve"> mit der Bau EPD GmbH abzustimmen</w:t>
      </w:r>
      <w:r w:rsidRPr="004B5AD6">
        <w:rPr>
          <w:lang w:val="de-CH"/>
        </w:rPr>
        <w:t>.</w:t>
      </w:r>
    </w:p>
    <w:p w14:paraId="7B1D4685" w14:textId="77777777" w:rsidR="00DB7F9E" w:rsidRPr="004B5AD6" w:rsidRDefault="00DB7F9E" w:rsidP="00DB7F9E">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2D2753C1" w14:textId="77777777" w:rsidR="00DB7F9E" w:rsidRDefault="00DB7F9E" w:rsidP="00DB7F9E">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58C4DB45" w14:textId="77777777" w:rsidR="00DB7F9E" w:rsidRPr="004B5AD6" w:rsidRDefault="00DB7F9E" w:rsidP="00DB7F9E">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w:t>
      </w:r>
      <w:r w:rsidR="0010504E">
        <w:rPr>
          <w:lang w:val="de-CH"/>
        </w:rPr>
        <w:t>OE</w:t>
      </w:r>
      <w:r>
        <w:rPr>
          <w:lang w:val="de-CH"/>
        </w:rPr>
        <w:t xml:space="preserve">KOBAUDAT, Baubook…) über deren Schnittstellen reibungslos zu ermöglichen. </w:t>
      </w:r>
    </w:p>
    <w:p w14:paraId="131CBCD6" w14:textId="77777777" w:rsidR="00DB7F9E" w:rsidRPr="004B5AD6" w:rsidRDefault="00DB7F9E" w:rsidP="00DB7F9E">
      <w:pPr>
        <w:pStyle w:val="berschrift1"/>
        <w:numPr>
          <w:ilvl w:val="0"/>
          <w:numId w:val="0"/>
        </w:numPr>
        <w:ind w:left="426" w:hanging="432"/>
        <w:rPr>
          <w:lang w:val="de-CH"/>
        </w:rPr>
      </w:pPr>
      <w:bookmarkStart w:id="8" w:name="_Toc489974352"/>
      <w:bookmarkStart w:id="9" w:name="_Toc532485947"/>
      <w:bookmarkStart w:id="10" w:name="_Toc11153476"/>
      <w:bookmarkStart w:id="11" w:name="_Toc55583461"/>
      <w:r w:rsidRPr="004B5AD6">
        <w:rPr>
          <w:lang w:val="de-CH"/>
        </w:rPr>
        <w:t xml:space="preserve">Inhalt der </w:t>
      </w:r>
      <w:r w:rsidRPr="004B5AD6">
        <w:t>EPD</w:t>
      </w:r>
      <w:bookmarkEnd w:id="8"/>
      <w:bookmarkEnd w:id="9"/>
      <w:bookmarkEnd w:id="10"/>
      <w:bookmarkEnd w:id="11"/>
    </w:p>
    <w:p w14:paraId="50851E41" w14:textId="77777777" w:rsidR="00DB7F9E" w:rsidRPr="004B5AD6" w:rsidRDefault="00DB7F9E" w:rsidP="00DB7F9E">
      <w:pPr>
        <w:spacing w:line="240" w:lineRule="auto"/>
        <w:rPr>
          <w:lang w:val="de-CH"/>
        </w:rPr>
      </w:pPr>
    </w:p>
    <w:p w14:paraId="1DE68C84" w14:textId="77777777" w:rsidR="00DB7F9E" w:rsidRPr="004B5AD6" w:rsidRDefault="00DB7F9E" w:rsidP="00DB7F9E">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714D8A">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D87BD0">
        <w:rPr>
          <w:b/>
          <w:shd w:val="clear" w:color="auto" w:fill="DAEEF3"/>
          <w:lang w:val="de-CH"/>
        </w:rPr>
        <w:t>geforderten Inhalts für die einzelnen Kapitel</w:t>
      </w:r>
      <w:r w:rsidRPr="004B5AD6">
        <w:rPr>
          <w:lang w:val="de-CH"/>
        </w:rPr>
        <w:t>.</w:t>
      </w:r>
    </w:p>
    <w:p w14:paraId="30A962D2" w14:textId="77777777" w:rsidR="00DB7F9E" w:rsidRPr="00714D8A" w:rsidRDefault="00DB7F9E" w:rsidP="000551CB">
      <w:pPr>
        <w:spacing w:line="240" w:lineRule="auto"/>
        <w:rPr>
          <w:b/>
          <w:u w:val="single"/>
          <w:shd w:val="clear" w:color="auto" w:fill="B9FFF2"/>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0551CB" w:rsidRPr="000551CB">
        <w:rPr>
          <w:b/>
          <w:u w:val="single"/>
          <w:shd w:val="clear" w:color="auto" w:fill="B9FFF2"/>
          <w:lang w:val="de-CH"/>
        </w:rPr>
        <w:t>Expandierten Polystyrol-Hartschaum (EPS)</w:t>
      </w:r>
      <w:r w:rsidR="000551CB">
        <w:rPr>
          <w:b/>
          <w:u w:val="single"/>
          <w:shd w:val="clear" w:color="auto" w:fill="B9FFF2"/>
          <w:lang w:val="de-CH"/>
        </w:rPr>
        <w:t xml:space="preserve"> bzw. </w:t>
      </w:r>
      <w:r w:rsidR="000551CB" w:rsidRPr="000551CB">
        <w:rPr>
          <w:b/>
          <w:u w:val="single"/>
          <w:shd w:val="clear" w:color="auto" w:fill="B9FFF2"/>
          <w:lang w:val="de-CH"/>
        </w:rPr>
        <w:t>Extrudierten Polystyrol-Hartschaum (XPS)</w:t>
      </w:r>
      <w:r w:rsidRPr="004B5AD6">
        <w:rPr>
          <w:lang w:val="de-CH"/>
        </w:rPr>
        <w:t xml:space="preserve"> und </w:t>
      </w:r>
      <w:r w:rsidRPr="004F4A48">
        <w:rPr>
          <w:b/>
          <w:u w:val="single"/>
          <w:shd w:val="clear" w:color="auto" w:fill="BEFE68"/>
          <w:lang w:val="de-CH"/>
        </w:rPr>
        <w:t xml:space="preserve">spezifische Ökobilanzregeln für </w:t>
      </w:r>
      <w:r w:rsidR="000551CB" w:rsidRPr="000551CB">
        <w:rPr>
          <w:b/>
          <w:u w:val="single"/>
          <w:shd w:val="clear" w:color="auto" w:fill="BEFE68"/>
          <w:lang w:val="de-CH"/>
        </w:rPr>
        <w:t>Expandierten Polystyrol-Hartschaum (EPS) bzw. Extrudierten Polystyrol-Hartschaum (XPS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D40D4F9" w14:textId="77777777" w:rsidR="00DB7F9E" w:rsidRPr="00F954EE" w:rsidRDefault="00DB7F9E" w:rsidP="00D87BD0">
      <w:pPr>
        <w:shd w:val="clear" w:color="auto" w:fill="E5DFEC"/>
        <w:spacing w:line="240" w:lineRule="auto"/>
        <w:rPr>
          <w:b/>
          <w:lang w:val="de-CH"/>
        </w:rPr>
      </w:pPr>
      <w:r w:rsidRPr="00D87BD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6B37479F" w14:textId="77777777" w:rsidR="00DB7F9E" w:rsidRDefault="00DB7F9E" w:rsidP="00DB7F9E">
      <w:pPr>
        <w:spacing w:line="240" w:lineRule="auto"/>
        <w:jc w:val="left"/>
        <w:rPr>
          <w:szCs w:val="18"/>
          <w:lang w:val="de-CH"/>
        </w:rPr>
      </w:pPr>
    </w:p>
    <w:p w14:paraId="42C37FA5" w14:textId="77777777" w:rsidR="00DB7F9E" w:rsidRDefault="00DB7F9E" w:rsidP="00DB7F9E">
      <w:pPr>
        <w:spacing w:line="240" w:lineRule="auto"/>
        <w:jc w:val="left"/>
        <w:rPr>
          <w:szCs w:val="18"/>
          <w:lang w:val="de-CH"/>
        </w:rPr>
      </w:pPr>
    </w:p>
    <w:p w14:paraId="6104B189" w14:textId="77777777" w:rsidR="00DB7F9E" w:rsidRPr="00D87BD0" w:rsidRDefault="00DB7F9E" w:rsidP="00DB7F9E">
      <w:pPr>
        <w:rPr>
          <w:rFonts w:cs="Calibri"/>
          <w:szCs w:val="18"/>
          <w:lang w:val="de-CH"/>
        </w:rPr>
      </w:pPr>
      <w:r w:rsidRPr="00D87BD0">
        <w:rPr>
          <w:rFonts w:cs="Calibri"/>
          <w:szCs w:val="18"/>
          <w:lang w:val="de-CH"/>
        </w:rPr>
        <w:t>Legende:</w:t>
      </w:r>
    </w:p>
    <w:p w14:paraId="0C1BB162" w14:textId="77777777" w:rsidR="00DB7F9E" w:rsidRPr="00D87BD0" w:rsidRDefault="00DB7F9E" w:rsidP="00DB7F9E">
      <w:pPr>
        <w:rPr>
          <w:rFonts w:cs="Calibri"/>
          <w:szCs w:val="18"/>
          <w:lang w:val="de-CH"/>
        </w:rPr>
      </w:pPr>
      <w:r w:rsidRPr="00D87BD0">
        <w:rPr>
          <w:rFonts w:cs="Calibri"/>
          <w:shd w:val="clear" w:color="auto" w:fill="DAEEF3"/>
          <w:lang w:val="de-CH"/>
        </w:rPr>
        <w:t>Blau:</w:t>
      </w:r>
      <w:r w:rsidRPr="00D87BD0">
        <w:rPr>
          <w:rFonts w:cs="Calibri"/>
          <w:szCs w:val="18"/>
          <w:lang w:val="de-CH"/>
        </w:rPr>
        <w:t xml:space="preserve">  </w:t>
      </w:r>
      <w:r w:rsidRPr="00D87BD0">
        <w:rPr>
          <w:rFonts w:cs="Calibri"/>
          <w:szCs w:val="18"/>
          <w:lang w:val="de-CH"/>
        </w:rPr>
        <w:tab/>
        <w:t>geforderter Inhalt für die einzelnen Kapitel</w:t>
      </w:r>
    </w:p>
    <w:p w14:paraId="1D70C390" w14:textId="77777777" w:rsidR="00DB7F9E" w:rsidRPr="00D87BD0" w:rsidRDefault="00DB7F9E" w:rsidP="00DB7F9E">
      <w:pPr>
        <w:rPr>
          <w:rFonts w:cs="Calibri"/>
          <w:szCs w:val="18"/>
          <w:lang w:val="de-CH"/>
        </w:rPr>
      </w:pPr>
      <w:r w:rsidRPr="00D87BD0">
        <w:rPr>
          <w:rFonts w:cs="Calibri"/>
          <w:shd w:val="clear" w:color="auto" w:fill="B9FFF2"/>
          <w:lang w:val="de-CH"/>
        </w:rPr>
        <w:t>Türkis:</w:t>
      </w:r>
      <w:r w:rsidRPr="00D87BD0">
        <w:rPr>
          <w:rFonts w:cs="Calibri"/>
          <w:szCs w:val="18"/>
          <w:lang w:val="de-CH"/>
        </w:rPr>
        <w:tab/>
        <w:t>Spezifische Anmerkungen für die EPD der Werkstoffe aus dem Geltungsbereich</w:t>
      </w:r>
    </w:p>
    <w:p w14:paraId="0A0B1F51" w14:textId="77777777" w:rsidR="00DB7F9E" w:rsidRPr="00D87BD0" w:rsidRDefault="00DB7F9E" w:rsidP="00DB7F9E">
      <w:pPr>
        <w:rPr>
          <w:rFonts w:cs="Calibri"/>
          <w:szCs w:val="18"/>
          <w:lang w:val="de-CH"/>
        </w:rPr>
      </w:pPr>
      <w:r w:rsidRPr="00D87BD0">
        <w:rPr>
          <w:rFonts w:cs="Calibri"/>
          <w:shd w:val="clear" w:color="auto" w:fill="BEFE68"/>
          <w:lang w:val="de-CH"/>
        </w:rPr>
        <w:t>Grün:</w:t>
      </w:r>
      <w:r w:rsidRPr="00D87BD0">
        <w:rPr>
          <w:rFonts w:cs="Calibri"/>
          <w:szCs w:val="18"/>
          <w:lang w:val="de-CH"/>
        </w:rPr>
        <w:tab/>
        <w:t>Spezifische Ökobilanzregeln für die EPD der Werkstoffe aus dem Geltungsbereich</w:t>
      </w:r>
    </w:p>
    <w:p w14:paraId="67BD1C26" w14:textId="77777777" w:rsidR="00DB7F9E" w:rsidRPr="00D87BD0" w:rsidRDefault="00DB7F9E" w:rsidP="00DB7F9E">
      <w:pPr>
        <w:rPr>
          <w:rFonts w:cs="Calibri"/>
          <w:szCs w:val="18"/>
          <w:lang w:val="de-CH"/>
        </w:rPr>
      </w:pPr>
      <w:r w:rsidRPr="00D87BD0">
        <w:rPr>
          <w:rFonts w:cs="Calibri"/>
          <w:szCs w:val="18"/>
          <w:shd w:val="clear" w:color="auto" w:fill="E5DFEC"/>
          <w:lang w:val="de-CH"/>
        </w:rPr>
        <w:t>Violett:</w:t>
      </w:r>
      <w:r w:rsidRPr="00D87BD0">
        <w:rPr>
          <w:rFonts w:cs="Calibri"/>
          <w:szCs w:val="18"/>
          <w:lang w:val="de-CH"/>
        </w:rPr>
        <w:t xml:space="preserve"> </w:t>
      </w:r>
      <w:r w:rsidRPr="00D87BD0">
        <w:rPr>
          <w:rFonts w:cs="Calibri"/>
          <w:szCs w:val="18"/>
          <w:lang w:val="de-CH"/>
        </w:rPr>
        <w:tab/>
        <w:t>Zusätzliche Informationen von optionalem Charakter</w:t>
      </w:r>
    </w:p>
    <w:p w14:paraId="5CEDC0B5" w14:textId="77777777" w:rsidR="00563510" w:rsidRDefault="00563510" w:rsidP="00563510">
      <w:pPr>
        <w:spacing w:line="240" w:lineRule="auto"/>
        <w:jc w:val="left"/>
        <w:rPr>
          <w:szCs w:val="18"/>
          <w:lang w:val="de-CH"/>
        </w:rPr>
        <w:sectPr w:rsidR="00563510"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D87BD0" w14:paraId="065BA25D" w14:textId="77777777" w:rsidTr="00D87BD0">
        <w:trPr>
          <w:trHeight w:val="838"/>
        </w:trPr>
        <w:tc>
          <w:tcPr>
            <w:tcW w:w="10173" w:type="dxa"/>
            <w:shd w:val="clear" w:color="auto" w:fill="DBE5F1"/>
          </w:tcPr>
          <w:p w14:paraId="2806D6F7" w14:textId="77777777" w:rsidR="00563510" w:rsidRPr="00D87BD0" w:rsidRDefault="00563510" w:rsidP="00563510">
            <w:pPr>
              <w:spacing w:before="240"/>
              <w:jc w:val="center"/>
              <w:rPr>
                <w:b/>
                <w:color w:val="17365D"/>
                <w:sz w:val="144"/>
                <w:szCs w:val="40"/>
              </w:rPr>
            </w:pPr>
            <w:r w:rsidRPr="00D87BD0">
              <w:rPr>
                <w:b/>
                <w:color w:val="17365D"/>
                <w:sz w:val="40"/>
              </w:rPr>
              <w:lastRenderedPageBreak/>
              <w:t>EPD - ENVIRONMENTAL PRODUCT DECLARATION</w:t>
            </w:r>
          </w:p>
          <w:p w14:paraId="29719B32" w14:textId="77777777" w:rsidR="00563510" w:rsidRPr="00D87BD0" w:rsidRDefault="00563510" w:rsidP="00563510">
            <w:pPr>
              <w:rPr>
                <w:color w:val="17365D"/>
                <w:highlight w:val="yellow"/>
              </w:rPr>
            </w:pPr>
          </w:p>
        </w:tc>
      </w:tr>
      <w:tr w:rsidR="00563510" w:rsidRPr="00D87BD0" w14:paraId="67C7C470" w14:textId="77777777" w:rsidTr="00D87BD0">
        <w:trPr>
          <w:trHeight w:val="838"/>
        </w:trPr>
        <w:tc>
          <w:tcPr>
            <w:tcW w:w="10173" w:type="dxa"/>
            <w:shd w:val="clear" w:color="auto" w:fill="DBE5F1"/>
          </w:tcPr>
          <w:p w14:paraId="04706B0F" w14:textId="77777777" w:rsidR="00563510" w:rsidRPr="00D87BD0" w:rsidRDefault="00563510" w:rsidP="00563510">
            <w:pPr>
              <w:jc w:val="center"/>
              <w:rPr>
                <w:color w:val="17365D"/>
                <w:sz w:val="20"/>
                <w:szCs w:val="20"/>
                <w:highlight w:val="yellow"/>
              </w:rPr>
            </w:pPr>
            <w:r w:rsidRPr="00D87BD0">
              <w:rPr>
                <w:b/>
                <w:color w:val="17365D"/>
                <w:sz w:val="40"/>
              </w:rPr>
              <w:t xml:space="preserve">UMWELT-PRODUKTDEKLARATION </w:t>
            </w:r>
            <w:r w:rsidRPr="00D87BD0">
              <w:rPr>
                <w:b/>
                <w:color w:val="17365D"/>
                <w:sz w:val="24"/>
              </w:rPr>
              <w:t>nach ISO 14025 und EN 15804</w:t>
            </w:r>
            <w:r w:rsidR="0010504E" w:rsidRPr="00D87BD0">
              <w:rPr>
                <w:b/>
                <w:color w:val="17365D"/>
                <w:sz w:val="24"/>
              </w:rPr>
              <w:t>+A2</w:t>
            </w:r>
          </w:p>
        </w:tc>
      </w:tr>
      <w:tr w:rsidR="00563510" w:rsidRPr="00D87BD0" w14:paraId="0F04E4A4" w14:textId="77777777" w:rsidTr="00D87BD0">
        <w:trPr>
          <w:trHeight w:val="1637"/>
        </w:trPr>
        <w:tc>
          <w:tcPr>
            <w:tcW w:w="10173" w:type="dxa"/>
            <w:shd w:val="clear" w:color="auto" w:fill="DBE5F1"/>
          </w:tcPr>
          <w:p w14:paraId="75C7DA0C" w14:textId="77777777" w:rsidR="00563510" w:rsidRPr="00D87BD0" w:rsidRDefault="00BF2604" w:rsidP="00563510">
            <w:pPr>
              <w:jc w:val="center"/>
              <w:rPr>
                <w:color w:val="17365D"/>
                <w:highlight w:val="yellow"/>
              </w:rPr>
            </w:pPr>
            <w:r>
              <w:rPr>
                <w:noProof/>
              </w:rPr>
              <w:pict w14:anchorId="7556B8CC">
                <v:shape id="Grafik 27" o:spid="_x0000_s1036" type="#_x0000_t75" style="position:absolute;left:0;text-align:left;margin-left:19.95pt;margin-top:.1pt;width:130.5pt;height:65.25pt;z-index:9;visibility:visible;mso-position-horizontal-relative:text;mso-position-vertical-relative:text">
                  <v:imagedata r:id="rId18" o:title=""/>
                </v:shape>
              </w:pict>
            </w:r>
            <w:r>
              <w:rPr>
                <w:noProof/>
              </w:rPr>
              <w:pict w14:anchorId="1AFC5DA7">
                <v:shape id="Grafik 18" o:spid="_x0000_s1035" type="#_x0000_t75" style="position:absolute;left:0;text-align:left;margin-left:185.6pt;margin-top:-.5pt;width:233.55pt;height:66.75pt;z-index:8;visibility:visible;mso-position-horizontal-relative:text;mso-position-vertical-relative:text;mso-width-relative:margin;mso-height-relative:margin">
                  <v:imagedata r:id="rId19" o:title=""/>
                </v:shape>
              </w:pict>
            </w:r>
          </w:p>
        </w:tc>
      </w:tr>
      <w:tr w:rsidR="00563510" w:rsidRPr="00D87BD0" w14:paraId="53EA2087" w14:textId="77777777" w:rsidTr="00D87BD0">
        <w:trPr>
          <w:trHeight w:val="1771"/>
        </w:trPr>
        <w:tc>
          <w:tcPr>
            <w:tcW w:w="10173" w:type="dxa"/>
            <w:shd w:val="clear" w:color="auto" w:fill="DBE5F1"/>
            <w:vAlign w:val="bottom"/>
          </w:tcPr>
          <w:p w14:paraId="49C418CE" w14:textId="77777777" w:rsidR="00563510" w:rsidRPr="00D87BD0" w:rsidRDefault="00563510" w:rsidP="00563510">
            <w:pPr>
              <w:rPr>
                <w:color w:val="17365D"/>
                <w:highlight w:val="yellow"/>
              </w:rPr>
            </w:pPr>
          </w:p>
          <w:p w14:paraId="02F87DA4" w14:textId="77777777" w:rsidR="00563510" w:rsidRPr="00D87BD0" w:rsidRDefault="00563510" w:rsidP="00563510">
            <w:pPr>
              <w:tabs>
                <w:tab w:val="left" w:pos="4253"/>
              </w:tabs>
              <w:spacing w:line="360" w:lineRule="auto"/>
              <w:ind w:left="426"/>
              <w:rPr>
                <w:b/>
                <w:color w:val="17365D"/>
              </w:rPr>
            </w:pPr>
            <w:r w:rsidRPr="00D87BD0">
              <w:rPr>
                <w:b/>
                <w:caps/>
                <w:color w:val="17365D"/>
              </w:rPr>
              <w:t>Herausgeber</w:t>
            </w:r>
            <w:r w:rsidRPr="00D87BD0">
              <w:rPr>
                <w:color w:val="17365D"/>
              </w:rPr>
              <w:tab/>
            </w:r>
            <w:r w:rsidRPr="00D87BD0">
              <w:rPr>
                <w:b/>
                <w:color w:val="17365D"/>
              </w:rPr>
              <w:t>Bau EPD GmbH, A-1070 Wien, Seidengasse 13/3, www.bau-epd.at</w:t>
            </w:r>
          </w:p>
          <w:p w14:paraId="11F8B826" w14:textId="77777777" w:rsidR="00563510" w:rsidRPr="00D87BD0" w:rsidRDefault="00563510" w:rsidP="00563510">
            <w:pPr>
              <w:tabs>
                <w:tab w:val="left" w:pos="4253"/>
              </w:tabs>
              <w:spacing w:line="360" w:lineRule="auto"/>
              <w:ind w:left="426"/>
              <w:rPr>
                <w:b/>
                <w:color w:val="17365D"/>
              </w:rPr>
            </w:pPr>
            <w:r w:rsidRPr="00D87BD0">
              <w:rPr>
                <w:b/>
                <w:caps/>
                <w:color w:val="17365D"/>
              </w:rPr>
              <w:t>Programmbetreiber</w:t>
            </w:r>
            <w:r w:rsidRPr="00D87BD0">
              <w:rPr>
                <w:b/>
                <w:color w:val="17365D"/>
              </w:rPr>
              <w:tab/>
              <w:t>Bau EPD GmbH, A-1070 Wien, Seidengasse 13/3, www.bau-epd.at</w:t>
            </w:r>
          </w:p>
          <w:p w14:paraId="0DBD4CCC" w14:textId="77777777" w:rsidR="00563510" w:rsidRPr="00D87BD0" w:rsidRDefault="00563510" w:rsidP="00563510">
            <w:pPr>
              <w:tabs>
                <w:tab w:val="left" w:pos="4253"/>
              </w:tabs>
              <w:spacing w:line="360" w:lineRule="auto"/>
              <w:ind w:left="426"/>
              <w:rPr>
                <w:b/>
                <w:color w:val="17365D"/>
              </w:rPr>
            </w:pPr>
            <w:r w:rsidRPr="00D87BD0">
              <w:rPr>
                <w:b/>
                <w:caps/>
                <w:color w:val="17365D"/>
              </w:rPr>
              <w:t>Deklarationsinhaber</w:t>
            </w:r>
            <w:r w:rsidRPr="00D87BD0">
              <w:rPr>
                <w:b/>
                <w:color w:val="17365D"/>
              </w:rPr>
              <w:tab/>
            </w:r>
            <w:r w:rsidRPr="00BF2604">
              <w:rPr>
                <w:b/>
                <w:color w:val="17365D"/>
                <w:highlight w:val="lightGray"/>
              </w:rPr>
              <w:t>Name des Inhabers</w:t>
            </w:r>
          </w:p>
          <w:p w14:paraId="3237E110" w14:textId="77777777" w:rsidR="00563510" w:rsidRPr="00D87BD0" w:rsidRDefault="00563510" w:rsidP="00563510">
            <w:pPr>
              <w:tabs>
                <w:tab w:val="left" w:pos="4253"/>
              </w:tabs>
              <w:spacing w:line="360" w:lineRule="auto"/>
              <w:ind w:left="426"/>
              <w:rPr>
                <w:b/>
                <w:color w:val="17365D"/>
              </w:rPr>
            </w:pPr>
            <w:r w:rsidRPr="00D87BD0">
              <w:rPr>
                <w:b/>
                <w:caps/>
                <w:color w:val="17365D"/>
              </w:rPr>
              <w:t>Deklarationsnummer</w:t>
            </w:r>
            <w:r w:rsidRPr="00D87BD0">
              <w:rPr>
                <w:b/>
                <w:color w:val="17365D"/>
              </w:rPr>
              <w:tab/>
            </w:r>
            <w:r w:rsidRPr="00BF2604">
              <w:rPr>
                <w:b/>
                <w:color w:val="17365D"/>
                <w:highlight w:val="lightGray"/>
              </w:rPr>
              <w:t>Mit Bau EPD GmbH abzustimmen</w:t>
            </w:r>
          </w:p>
          <w:p w14:paraId="24C1EA12" w14:textId="77777777" w:rsidR="00563510" w:rsidRPr="00D87BD0" w:rsidRDefault="00563510" w:rsidP="00563510">
            <w:pPr>
              <w:tabs>
                <w:tab w:val="left" w:pos="4253"/>
              </w:tabs>
              <w:spacing w:line="360" w:lineRule="auto"/>
              <w:ind w:left="426"/>
              <w:rPr>
                <w:b/>
                <w:color w:val="17365D"/>
              </w:rPr>
            </w:pPr>
            <w:r w:rsidRPr="00D87BD0">
              <w:rPr>
                <w:b/>
                <w:caps/>
                <w:color w:val="17365D"/>
              </w:rPr>
              <w:t xml:space="preserve">Deklarationsnummer </w:t>
            </w:r>
            <w:r w:rsidRPr="00D87BD0">
              <w:rPr>
                <w:b/>
                <w:color w:val="17365D"/>
              </w:rPr>
              <w:t>ECO PLATFORM</w:t>
            </w:r>
            <w:r w:rsidRPr="00D87BD0">
              <w:rPr>
                <w:b/>
                <w:color w:val="17365D"/>
              </w:rPr>
              <w:tab/>
            </w:r>
            <w:r w:rsidRPr="00BF2604">
              <w:rPr>
                <w:b/>
                <w:color w:val="17365D"/>
                <w:highlight w:val="lightGray"/>
              </w:rPr>
              <w:t>Mit Bau EPD GmbH abzustimmen</w:t>
            </w:r>
            <w:r w:rsidRPr="00D87BD0">
              <w:rPr>
                <w:b/>
                <w:color w:val="17365D"/>
              </w:rPr>
              <w:t xml:space="preserve"> </w:t>
            </w:r>
          </w:p>
          <w:p w14:paraId="3E3D846A" w14:textId="77777777" w:rsidR="00563510" w:rsidRPr="00D87BD0" w:rsidRDefault="00563510" w:rsidP="00563510">
            <w:pPr>
              <w:tabs>
                <w:tab w:val="left" w:pos="4253"/>
              </w:tabs>
              <w:spacing w:line="360" w:lineRule="auto"/>
              <w:ind w:left="426"/>
              <w:rPr>
                <w:b/>
                <w:color w:val="17365D"/>
              </w:rPr>
            </w:pPr>
            <w:r w:rsidRPr="00D87BD0">
              <w:rPr>
                <w:b/>
                <w:caps/>
                <w:color w:val="17365D"/>
              </w:rPr>
              <w:t>Ausstellungsdatum</w:t>
            </w:r>
            <w:r w:rsidRPr="00D87BD0">
              <w:rPr>
                <w:b/>
                <w:color w:val="17365D"/>
              </w:rPr>
              <w:tab/>
            </w:r>
            <w:r w:rsidRPr="00BF2604">
              <w:rPr>
                <w:b/>
                <w:color w:val="17365D"/>
                <w:highlight w:val="lightGray"/>
              </w:rPr>
              <w:t>Datum</w:t>
            </w:r>
          </w:p>
          <w:p w14:paraId="590DA21C" w14:textId="77777777" w:rsidR="00563510" w:rsidRPr="00D87BD0" w:rsidRDefault="00563510" w:rsidP="00563510">
            <w:pPr>
              <w:tabs>
                <w:tab w:val="left" w:pos="4253"/>
              </w:tabs>
              <w:spacing w:line="360" w:lineRule="auto"/>
              <w:ind w:left="426"/>
              <w:rPr>
                <w:b/>
                <w:color w:val="17365D"/>
              </w:rPr>
            </w:pPr>
            <w:r w:rsidRPr="00D87BD0">
              <w:rPr>
                <w:b/>
                <w:caps/>
                <w:color w:val="17365D"/>
              </w:rPr>
              <w:t>Gültig bis</w:t>
            </w:r>
            <w:r w:rsidRPr="00D87BD0">
              <w:rPr>
                <w:b/>
                <w:color w:val="17365D"/>
              </w:rPr>
              <w:tab/>
            </w:r>
            <w:r w:rsidRPr="00BF2604">
              <w:rPr>
                <w:b/>
                <w:color w:val="17365D"/>
                <w:highlight w:val="lightGray"/>
              </w:rPr>
              <w:t>Datum</w:t>
            </w:r>
          </w:p>
          <w:p w14:paraId="7B10F093" w14:textId="77777777" w:rsidR="00563510" w:rsidRPr="00D87BD0" w:rsidRDefault="0010504E" w:rsidP="00563510">
            <w:pPr>
              <w:tabs>
                <w:tab w:val="left" w:pos="3402"/>
              </w:tabs>
              <w:ind w:left="426"/>
              <w:rPr>
                <w:color w:val="17365D"/>
                <w:highlight w:val="yellow"/>
              </w:rPr>
            </w:pPr>
            <w:r w:rsidRPr="00D87BD0">
              <w:rPr>
                <w:b/>
                <w:caps/>
                <w:color w:val="17365D"/>
              </w:rPr>
              <w:t>ANZAHL DATENSÄTZE IN EPD DOKUMENT</w:t>
            </w:r>
            <w:r w:rsidRPr="00D87BD0">
              <w:rPr>
                <w:b/>
                <w:color w:val="17365D"/>
              </w:rPr>
              <w:tab/>
            </w:r>
            <w:r w:rsidRPr="00BF2604">
              <w:rPr>
                <w:b/>
                <w:color w:val="17365D"/>
                <w:highlight w:val="lightGray"/>
              </w:rPr>
              <w:t>ANZAHL</w:t>
            </w:r>
          </w:p>
        </w:tc>
      </w:tr>
    </w:tbl>
    <w:p w14:paraId="57EEAEE3" w14:textId="77777777" w:rsidR="00563510" w:rsidRPr="00D87BD0" w:rsidRDefault="00563510" w:rsidP="00563510">
      <w:pPr>
        <w:rPr>
          <w:color w:val="17365D"/>
          <w:highlight w:val="yellow"/>
        </w:rPr>
      </w:pPr>
    </w:p>
    <w:p w14:paraId="7AB81E1E" w14:textId="77777777" w:rsidR="00563510" w:rsidRPr="00D87BD0" w:rsidRDefault="00563510" w:rsidP="00563510">
      <w:pPr>
        <w:jc w:val="center"/>
        <w:rPr>
          <w:b/>
          <w:color w:val="17365D"/>
          <w:sz w:val="40"/>
          <w:szCs w:val="28"/>
        </w:rPr>
      </w:pPr>
      <w:r w:rsidRPr="00BF2604">
        <w:rPr>
          <w:b/>
          <w:color w:val="17365D"/>
          <w:sz w:val="40"/>
          <w:szCs w:val="28"/>
          <w:highlight w:val="lightGray"/>
        </w:rPr>
        <w:t>Name und Bezeichnung des Produktes</w:t>
      </w:r>
    </w:p>
    <w:p w14:paraId="04685512" w14:textId="77777777" w:rsidR="00563510" w:rsidRPr="00D87BD0" w:rsidRDefault="00563510" w:rsidP="00563510">
      <w:pPr>
        <w:pStyle w:val="Standa"/>
        <w:spacing w:after="0" w:line="240" w:lineRule="auto"/>
        <w:jc w:val="center"/>
        <w:rPr>
          <w:rFonts w:ascii="Calibri" w:eastAsia="Calibri" w:hAnsi="Calibri"/>
          <w:b/>
          <w:color w:val="17365D"/>
          <w:sz w:val="40"/>
          <w:szCs w:val="28"/>
          <w:lang w:val="de-AT" w:eastAsia="en-US" w:bidi="ar-SA"/>
        </w:rPr>
      </w:pPr>
      <w:r w:rsidRPr="00BF2604">
        <w:rPr>
          <w:rFonts w:ascii="Calibri" w:eastAsia="Calibri" w:hAnsi="Calibri"/>
          <w:b/>
          <w:color w:val="17365D"/>
          <w:sz w:val="40"/>
          <w:szCs w:val="28"/>
          <w:highlight w:val="lightGray"/>
          <w:lang w:val="de-AT" w:eastAsia="en-US" w:bidi="ar-SA"/>
        </w:rPr>
        <w:t>Name des Inhabers</w:t>
      </w:r>
    </w:p>
    <w:p w14:paraId="319443DE" w14:textId="77777777" w:rsidR="00563510" w:rsidRPr="00714D8A" w:rsidRDefault="00563510" w:rsidP="00563510">
      <w:pPr>
        <w:rPr>
          <w:highlight w:val="yellow"/>
          <w:lang w:val="de-AT"/>
        </w:rPr>
      </w:pPr>
      <w:r w:rsidRPr="00714D8A">
        <w:rPr>
          <w:highlight w:val="yellow"/>
          <w:lang w:val="de-AT"/>
        </w:rPr>
        <w:t xml:space="preserve"> </w:t>
      </w:r>
    </w:p>
    <w:p w14:paraId="1FFC7B8F" w14:textId="77777777" w:rsidR="00563510" w:rsidRDefault="00BF2604" w:rsidP="00563510">
      <w:pPr>
        <w:spacing w:line="240" w:lineRule="auto"/>
        <w:jc w:val="left"/>
        <w:rPr>
          <w:szCs w:val="18"/>
          <w:lang w:val="de-CH"/>
        </w:rPr>
      </w:pPr>
      <w:r>
        <w:rPr>
          <w:noProof/>
        </w:rPr>
        <w:pict w14:anchorId="5EA186BD">
          <v:rect id="Rechteck 7" o:spid="_x0000_s1034" style="position:absolute;margin-left:44.1pt;margin-top:453.75pt;width:407.25pt;height:261.75pt;z-index: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2F1507B7" w14:textId="77777777" w:rsidR="0079646C" w:rsidRPr="00D87BD0" w:rsidRDefault="0079646C" w:rsidP="00563510">
                  <w:pPr>
                    <w:jc w:val="center"/>
                    <w:rPr>
                      <w:b/>
                      <w:color w:val="17365D"/>
                      <w:sz w:val="48"/>
                      <w:szCs w:val="48"/>
                    </w:rPr>
                  </w:pPr>
                  <w:r w:rsidRPr="00D87BD0">
                    <w:rPr>
                      <w:b/>
                      <w:color w:val="17365D"/>
                      <w:sz w:val="48"/>
                      <w:szCs w:val="48"/>
                    </w:rPr>
                    <w:t>Bild</w:t>
                  </w:r>
                </w:p>
                <w:p w14:paraId="54D5D2AB" w14:textId="77777777" w:rsidR="0079646C" w:rsidRPr="00D87BD0" w:rsidRDefault="0079646C" w:rsidP="00563510">
                  <w:pPr>
                    <w:jc w:val="center"/>
                    <w:rPr>
                      <w:b/>
                      <w:color w:val="17365D"/>
                      <w:sz w:val="48"/>
                      <w:szCs w:val="48"/>
                    </w:rPr>
                  </w:pPr>
                  <w:r w:rsidRPr="00D87BD0">
                    <w:rPr>
                      <w:b/>
                      <w:color w:val="17365D"/>
                      <w:sz w:val="48"/>
                      <w:szCs w:val="48"/>
                    </w:rPr>
                    <w:t>Mit Inhaber und Bau EPD GmbH abzustimmen</w:t>
                  </w:r>
                </w:p>
              </w:txbxContent>
            </v:textbox>
            <w10:wrap anchory="page"/>
          </v:rect>
        </w:pict>
      </w:r>
    </w:p>
    <w:p w14:paraId="341CE39C" w14:textId="77777777" w:rsidR="00563510" w:rsidRDefault="00563510" w:rsidP="00563510">
      <w:pPr>
        <w:spacing w:line="240" w:lineRule="auto"/>
        <w:jc w:val="left"/>
        <w:rPr>
          <w:szCs w:val="18"/>
          <w:lang w:val="de-CH"/>
        </w:rPr>
      </w:pPr>
    </w:p>
    <w:p w14:paraId="53549629" w14:textId="77777777" w:rsidR="00563510" w:rsidRDefault="00563510" w:rsidP="00563510">
      <w:pPr>
        <w:spacing w:line="240" w:lineRule="auto"/>
        <w:jc w:val="left"/>
        <w:rPr>
          <w:szCs w:val="18"/>
          <w:lang w:val="de-CH"/>
        </w:rPr>
      </w:pPr>
    </w:p>
    <w:p w14:paraId="6F118F77" w14:textId="77777777" w:rsidR="00563510" w:rsidRDefault="00563510" w:rsidP="00563510">
      <w:pPr>
        <w:spacing w:line="240" w:lineRule="auto"/>
        <w:jc w:val="left"/>
        <w:rPr>
          <w:szCs w:val="18"/>
          <w:lang w:val="de-CH"/>
        </w:rPr>
      </w:pPr>
    </w:p>
    <w:p w14:paraId="0FB9A9A4" w14:textId="77777777" w:rsidR="00563510" w:rsidRDefault="00563510" w:rsidP="00563510">
      <w:pPr>
        <w:spacing w:line="240" w:lineRule="auto"/>
        <w:jc w:val="left"/>
        <w:rPr>
          <w:szCs w:val="18"/>
          <w:lang w:val="de-CH"/>
        </w:rPr>
      </w:pPr>
    </w:p>
    <w:p w14:paraId="60ADB126" w14:textId="77777777" w:rsidR="00563510" w:rsidRDefault="00563510" w:rsidP="00563510">
      <w:pPr>
        <w:spacing w:line="240" w:lineRule="auto"/>
        <w:jc w:val="left"/>
        <w:rPr>
          <w:szCs w:val="18"/>
          <w:lang w:val="de-CH"/>
        </w:rPr>
      </w:pPr>
    </w:p>
    <w:p w14:paraId="0271DDF8" w14:textId="77777777" w:rsidR="00563510" w:rsidRDefault="00563510" w:rsidP="00563510">
      <w:pPr>
        <w:spacing w:line="240" w:lineRule="auto"/>
        <w:jc w:val="left"/>
        <w:rPr>
          <w:szCs w:val="18"/>
          <w:lang w:val="de-CH"/>
        </w:rPr>
      </w:pPr>
    </w:p>
    <w:p w14:paraId="655D1A6E" w14:textId="77777777" w:rsidR="00563510" w:rsidRDefault="00563510" w:rsidP="00563510">
      <w:pPr>
        <w:spacing w:line="240" w:lineRule="auto"/>
        <w:jc w:val="left"/>
        <w:rPr>
          <w:szCs w:val="18"/>
          <w:lang w:val="de-CH"/>
        </w:rPr>
      </w:pPr>
    </w:p>
    <w:p w14:paraId="3FCBD5AA" w14:textId="77777777" w:rsidR="00563510" w:rsidRDefault="00563510" w:rsidP="00563510">
      <w:pPr>
        <w:spacing w:line="240" w:lineRule="auto"/>
        <w:jc w:val="left"/>
        <w:rPr>
          <w:szCs w:val="18"/>
          <w:lang w:val="de-CH"/>
        </w:rPr>
      </w:pPr>
    </w:p>
    <w:p w14:paraId="09D0B43A" w14:textId="77777777" w:rsidR="00563510" w:rsidRDefault="00563510" w:rsidP="00563510">
      <w:pPr>
        <w:spacing w:line="240" w:lineRule="auto"/>
        <w:jc w:val="left"/>
        <w:rPr>
          <w:szCs w:val="18"/>
          <w:lang w:val="de-CH"/>
        </w:rPr>
      </w:pPr>
    </w:p>
    <w:p w14:paraId="269EC3E7" w14:textId="77777777" w:rsidR="00563510" w:rsidRDefault="00563510" w:rsidP="00563510">
      <w:pPr>
        <w:spacing w:line="240" w:lineRule="auto"/>
        <w:jc w:val="left"/>
        <w:rPr>
          <w:szCs w:val="18"/>
          <w:lang w:val="de-CH"/>
        </w:rPr>
      </w:pPr>
    </w:p>
    <w:p w14:paraId="33CE3C8D" w14:textId="77777777" w:rsidR="00563510" w:rsidRDefault="00563510" w:rsidP="00563510">
      <w:pPr>
        <w:spacing w:line="240" w:lineRule="auto"/>
        <w:jc w:val="left"/>
        <w:rPr>
          <w:szCs w:val="18"/>
          <w:lang w:val="de-CH"/>
        </w:rPr>
      </w:pPr>
    </w:p>
    <w:p w14:paraId="09F5B994" w14:textId="77777777" w:rsidR="00563510" w:rsidRDefault="00563510" w:rsidP="00563510">
      <w:pPr>
        <w:spacing w:line="240" w:lineRule="auto"/>
        <w:jc w:val="left"/>
        <w:rPr>
          <w:szCs w:val="18"/>
          <w:lang w:val="de-CH"/>
        </w:rPr>
      </w:pPr>
    </w:p>
    <w:p w14:paraId="32DD19C4" w14:textId="77777777" w:rsidR="00563510" w:rsidRDefault="00563510" w:rsidP="00563510">
      <w:pPr>
        <w:spacing w:line="240" w:lineRule="auto"/>
        <w:jc w:val="left"/>
        <w:rPr>
          <w:szCs w:val="18"/>
          <w:lang w:val="de-CH"/>
        </w:rPr>
      </w:pPr>
    </w:p>
    <w:p w14:paraId="6732341D" w14:textId="77777777" w:rsidR="00563510" w:rsidRDefault="00563510" w:rsidP="00563510">
      <w:pPr>
        <w:spacing w:line="240" w:lineRule="auto"/>
        <w:jc w:val="left"/>
        <w:rPr>
          <w:szCs w:val="18"/>
          <w:lang w:val="de-CH"/>
        </w:rPr>
      </w:pPr>
    </w:p>
    <w:p w14:paraId="0C063A6B" w14:textId="77777777" w:rsidR="00563510" w:rsidRDefault="00563510" w:rsidP="00563510">
      <w:pPr>
        <w:spacing w:line="240" w:lineRule="auto"/>
        <w:jc w:val="left"/>
        <w:rPr>
          <w:szCs w:val="18"/>
          <w:lang w:val="de-CH"/>
        </w:rPr>
      </w:pPr>
    </w:p>
    <w:p w14:paraId="65FBD457" w14:textId="77777777" w:rsidR="00563510" w:rsidRDefault="00563510" w:rsidP="00563510">
      <w:pPr>
        <w:spacing w:line="240" w:lineRule="auto"/>
        <w:jc w:val="left"/>
        <w:rPr>
          <w:szCs w:val="18"/>
          <w:lang w:val="de-CH"/>
        </w:rPr>
      </w:pPr>
    </w:p>
    <w:p w14:paraId="090DF3A9" w14:textId="77777777" w:rsidR="00563510" w:rsidRDefault="00563510" w:rsidP="00563510">
      <w:pPr>
        <w:spacing w:line="240" w:lineRule="auto"/>
        <w:jc w:val="left"/>
        <w:rPr>
          <w:szCs w:val="18"/>
          <w:lang w:val="de-CH"/>
        </w:rPr>
      </w:pPr>
    </w:p>
    <w:p w14:paraId="77495D01" w14:textId="77777777" w:rsidR="00563510" w:rsidRDefault="00563510" w:rsidP="00563510">
      <w:pPr>
        <w:spacing w:line="240" w:lineRule="auto"/>
        <w:jc w:val="left"/>
        <w:rPr>
          <w:szCs w:val="18"/>
          <w:lang w:val="de-CH"/>
        </w:rPr>
      </w:pPr>
    </w:p>
    <w:p w14:paraId="5481DB8F" w14:textId="77777777" w:rsidR="00563510" w:rsidRDefault="00563510" w:rsidP="00563510">
      <w:pPr>
        <w:spacing w:line="240" w:lineRule="auto"/>
        <w:jc w:val="left"/>
        <w:rPr>
          <w:szCs w:val="18"/>
          <w:lang w:val="de-CH"/>
        </w:rPr>
      </w:pPr>
    </w:p>
    <w:p w14:paraId="14D0E1E1" w14:textId="77777777" w:rsidR="00563510" w:rsidRDefault="00563510" w:rsidP="00563510">
      <w:pPr>
        <w:spacing w:line="240" w:lineRule="auto"/>
        <w:jc w:val="left"/>
        <w:rPr>
          <w:szCs w:val="18"/>
          <w:lang w:val="de-CH"/>
        </w:rPr>
      </w:pPr>
    </w:p>
    <w:p w14:paraId="2C7641EA" w14:textId="77777777" w:rsidR="00563510" w:rsidRDefault="00563510" w:rsidP="00563510">
      <w:pPr>
        <w:spacing w:line="240" w:lineRule="auto"/>
        <w:jc w:val="left"/>
        <w:rPr>
          <w:szCs w:val="18"/>
          <w:lang w:val="de-CH"/>
        </w:rPr>
      </w:pPr>
    </w:p>
    <w:p w14:paraId="4FCB8B4B" w14:textId="77777777" w:rsidR="00563510" w:rsidRDefault="00563510" w:rsidP="00563510">
      <w:pPr>
        <w:spacing w:line="240" w:lineRule="auto"/>
        <w:jc w:val="left"/>
        <w:rPr>
          <w:szCs w:val="18"/>
          <w:lang w:val="de-CH"/>
        </w:rPr>
      </w:pPr>
    </w:p>
    <w:p w14:paraId="4EAB9B8E" w14:textId="77777777" w:rsidR="00563510" w:rsidRDefault="00563510" w:rsidP="00563510">
      <w:pPr>
        <w:spacing w:line="240" w:lineRule="auto"/>
        <w:jc w:val="left"/>
        <w:rPr>
          <w:szCs w:val="18"/>
          <w:lang w:val="de-CH"/>
        </w:rPr>
      </w:pPr>
    </w:p>
    <w:p w14:paraId="287B723A" w14:textId="77777777" w:rsidR="00563510" w:rsidRDefault="00563510" w:rsidP="00563510">
      <w:pPr>
        <w:spacing w:line="240" w:lineRule="auto"/>
        <w:jc w:val="left"/>
        <w:rPr>
          <w:szCs w:val="18"/>
          <w:lang w:val="de-CH"/>
        </w:rPr>
      </w:pPr>
    </w:p>
    <w:p w14:paraId="22D9D42B" w14:textId="77777777" w:rsidR="00563510" w:rsidRDefault="00BF2604" w:rsidP="00563510">
      <w:pPr>
        <w:spacing w:line="240" w:lineRule="auto"/>
        <w:jc w:val="left"/>
        <w:rPr>
          <w:szCs w:val="18"/>
          <w:lang w:val="de-CH"/>
        </w:rPr>
      </w:pPr>
      <w:r>
        <w:rPr>
          <w:noProof/>
        </w:rPr>
        <w:pict w14:anchorId="75BAEDE7">
          <v:rect id="Rechteck 1" o:spid="_x0000_s1033" style="position:absolute;margin-left:140.85pt;margin-top:6.65pt;width:205.5pt;height:57.1pt;z-index:7;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5460E24A" w14:textId="77777777" w:rsidR="0079646C" w:rsidRPr="00D87BD0" w:rsidRDefault="0079646C" w:rsidP="00563510">
                  <w:pPr>
                    <w:jc w:val="center"/>
                    <w:rPr>
                      <w:b/>
                      <w:color w:val="17365D"/>
                      <w:sz w:val="32"/>
                      <w:szCs w:val="32"/>
                    </w:rPr>
                  </w:pPr>
                  <w:r w:rsidRPr="00D87BD0">
                    <w:rPr>
                      <w:b/>
                      <w:color w:val="17365D"/>
                      <w:sz w:val="32"/>
                      <w:szCs w:val="32"/>
                    </w:rPr>
                    <w:t>Firmenlogo des Inhabers</w:t>
                  </w:r>
                </w:p>
              </w:txbxContent>
            </v:textbox>
            <w10:wrap type="through"/>
          </v:rect>
        </w:pict>
      </w:r>
    </w:p>
    <w:p w14:paraId="19AD38D6" w14:textId="77777777" w:rsidR="00563510" w:rsidRDefault="00563510" w:rsidP="00563510">
      <w:pPr>
        <w:spacing w:line="240" w:lineRule="auto"/>
        <w:jc w:val="left"/>
        <w:rPr>
          <w:szCs w:val="18"/>
          <w:lang w:val="de-CH"/>
        </w:rPr>
      </w:pPr>
    </w:p>
    <w:p w14:paraId="256A1A99" w14:textId="77777777" w:rsidR="00563510" w:rsidRDefault="00563510" w:rsidP="00563510">
      <w:pPr>
        <w:spacing w:line="240" w:lineRule="auto"/>
        <w:jc w:val="left"/>
        <w:rPr>
          <w:szCs w:val="18"/>
          <w:lang w:val="de-CH"/>
        </w:rPr>
      </w:pPr>
    </w:p>
    <w:p w14:paraId="728B238A" w14:textId="77777777" w:rsidR="00563510" w:rsidRDefault="00563510" w:rsidP="00563510">
      <w:pPr>
        <w:spacing w:line="240" w:lineRule="auto"/>
        <w:jc w:val="left"/>
        <w:rPr>
          <w:szCs w:val="18"/>
          <w:lang w:val="de-CH"/>
        </w:rPr>
      </w:pPr>
    </w:p>
    <w:p w14:paraId="5EDF5BAB" w14:textId="77777777" w:rsidR="00563510" w:rsidRDefault="00BF2604" w:rsidP="00563510">
      <w:pPr>
        <w:spacing w:line="240" w:lineRule="auto"/>
        <w:jc w:val="left"/>
        <w:rPr>
          <w:szCs w:val="18"/>
          <w:lang w:val="de-CH"/>
        </w:rPr>
      </w:pPr>
      <w:r>
        <w:rPr>
          <w:noProof/>
        </w:rPr>
        <w:pict w14:anchorId="1F45B0AE">
          <v:rect id="_x0000_s1032"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64AB5548" w14:textId="77777777" w:rsidR="0079646C" w:rsidRDefault="0079646C" w:rsidP="00DB7F9E">
                  <w:pPr>
                    <w:jc w:val="center"/>
                  </w:pPr>
                </w:p>
                <w:p w14:paraId="1BF3AA3D" w14:textId="77777777" w:rsidR="0079646C" w:rsidRDefault="0079646C" w:rsidP="00DB7F9E">
                  <w:pPr>
                    <w:jc w:val="center"/>
                  </w:pPr>
                </w:p>
              </w:txbxContent>
            </v:textbox>
            <w10:wrap anchory="page"/>
          </v:rect>
        </w:pict>
      </w:r>
    </w:p>
    <w:p w14:paraId="39CC96BF"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78BFFF3D" w14:textId="77777777" w:rsidR="003B7491" w:rsidRDefault="00BF2604" w:rsidP="003B7491">
      <w:pPr>
        <w:pStyle w:val="Verzeichnis1"/>
        <w:tabs>
          <w:tab w:val="left" w:pos="360"/>
          <w:tab w:val="right" w:pos="9912"/>
        </w:tabs>
        <w:rPr>
          <w:noProof/>
          <w:lang w:val="en-US"/>
        </w:rPr>
      </w:pPr>
      <w:bookmarkStart w:id="12" w:name="_Ref333581678"/>
      <w:bookmarkStart w:id="13" w:name="_Toc482174975"/>
      <w:r>
        <w:rPr>
          <w:noProof/>
          <w:lang w:val="en-US"/>
        </w:rPr>
        <w:lastRenderedPageBreak/>
        <w:pict w14:anchorId="4F97BD21">
          <v:shape id="Grafik 456" o:spid="_x0000_i1025" type="#_x0000_t75" style="width:471.45pt;height:624.45pt;visibility:visible">
            <v:imagedata r:id="rId20" o:title=""/>
          </v:shape>
        </w:pict>
      </w:r>
    </w:p>
    <w:p w14:paraId="78AFCFE7" w14:textId="77777777" w:rsidR="003B7491" w:rsidRDefault="003B7491" w:rsidP="003B7491">
      <w:pPr>
        <w:pStyle w:val="Verzeichnis1"/>
        <w:tabs>
          <w:tab w:val="left" w:pos="360"/>
          <w:tab w:val="right" w:pos="9912"/>
        </w:tabs>
        <w:rPr>
          <w:noProof/>
          <w:lang w:val="en-US"/>
        </w:rPr>
      </w:pPr>
    </w:p>
    <w:p w14:paraId="0BC7BDCB" w14:textId="77777777" w:rsidR="00B25A01" w:rsidRPr="00D87BD0" w:rsidRDefault="00DB7F9E" w:rsidP="003B7491">
      <w:pPr>
        <w:pStyle w:val="Verzeichnis1"/>
        <w:tabs>
          <w:tab w:val="left" w:pos="360"/>
          <w:tab w:val="righ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p>
    <w:p w14:paraId="08C8C561" w14:textId="77777777" w:rsidR="00DB7F9E" w:rsidRPr="00DB7F9E" w:rsidRDefault="00DB7F9E" w:rsidP="00DB7F9E">
      <w:pPr>
        <w:tabs>
          <w:tab w:val="left" w:pos="851"/>
          <w:tab w:val="left" w:pos="9214"/>
        </w:tabs>
        <w:rPr>
          <w:lang w:val="de-CH"/>
        </w:rPr>
      </w:pPr>
      <w:r w:rsidRPr="00D23EF5">
        <w:rPr>
          <w:lang w:val="de-CH"/>
        </w:rPr>
        <w:fldChar w:fldCharType="end"/>
      </w:r>
    </w:p>
    <w:p w14:paraId="1948C94C" w14:textId="77777777" w:rsidR="00563510" w:rsidRPr="00563510" w:rsidRDefault="00563510" w:rsidP="00563510">
      <w:pPr>
        <w:pStyle w:val="berschrift1"/>
        <w:numPr>
          <w:ilvl w:val="0"/>
          <w:numId w:val="39"/>
        </w:numPr>
        <w:rPr>
          <w:lang w:val="de-CH"/>
        </w:rPr>
      </w:pPr>
      <w:bookmarkStart w:id="14" w:name="_Toc11153477"/>
      <w:bookmarkStart w:id="15" w:name="_Toc55583462"/>
      <w:r w:rsidRPr="00563510">
        <w:rPr>
          <w:lang w:val="de-CH"/>
        </w:rPr>
        <w:lastRenderedPageBreak/>
        <w:t>Allgemeine Angaben</w:t>
      </w:r>
      <w:bookmarkEnd w:id="12"/>
      <w:bookmarkEnd w:id="13"/>
      <w:bookmarkEnd w:id="14"/>
      <w:bookmarkEnd w:id="15"/>
    </w:p>
    <w:p w14:paraId="185F1EC9" w14:textId="77777777" w:rsidR="00563510" w:rsidRDefault="00563510" w:rsidP="00563510">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563510" w:rsidRPr="00D87BD0" w14:paraId="0ABD400F"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42CC503" w14:textId="77777777" w:rsidR="00563510" w:rsidRPr="00D87BD0" w:rsidRDefault="00563510" w:rsidP="00563510">
            <w:pPr>
              <w:rPr>
                <w:b/>
              </w:rPr>
            </w:pPr>
            <w:r w:rsidRPr="00D87BD0">
              <w:rPr>
                <w:b/>
              </w:rPr>
              <w:t>Produktbezeichnung</w:t>
            </w:r>
          </w:p>
          <w:p w14:paraId="148EBC37" w14:textId="77777777" w:rsidR="00563510" w:rsidRPr="00D87BD0" w:rsidRDefault="00563510" w:rsidP="00563510">
            <w:pPr>
              <w:rPr>
                <w:highlight w:val="yellow"/>
              </w:rPr>
            </w:pPr>
            <w:r w:rsidRPr="00D87BD0">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42D73F54" w14:textId="77777777" w:rsidR="00563510" w:rsidRPr="00D87BD0" w:rsidRDefault="00563510" w:rsidP="00563510">
            <w:pPr>
              <w:rPr>
                <w:b/>
              </w:rPr>
            </w:pPr>
            <w:r w:rsidRPr="00D87BD0">
              <w:rPr>
                <w:b/>
              </w:rPr>
              <w:t>Deklariertes Bauprodukt / Deklarierte Einheit</w:t>
            </w:r>
          </w:p>
          <w:p w14:paraId="56A55FF1" w14:textId="77777777" w:rsidR="00563510" w:rsidRPr="00D87BD0" w:rsidRDefault="00563510" w:rsidP="00563510">
            <w:r w:rsidRPr="00D87BD0">
              <w:rPr>
                <w:shd w:val="clear" w:color="auto" w:fill="DAEEF3"/>
                <w:lang w:val="de-CH"/>
              </w:rPr>
              <w:t>Benennung des deklarierten Produktes und der deklarierten Einheit</w:t>
            </w:r>
          </w:p>
          <w:p w14:paraId="215E8602" w14:textId="77777777" w:rsidR="00563510" w:rsidRPr="00D87BD0" w:rsidRDefault="00563510" w:rsidP="00563510">
            <w:pPr>
              <w:jc w:val="left"/>
              <w:rPr>
                <w:b/>
              </w:rPr>
            </w:pPr>
          </w:p>
          <w:p w14:paraId="4247ABF4" w14:textId="77777777" w:rsidR="00BB4997" w:rsidRPr="00D87BD0" w:rsidRDefault="00BB4997" w:rsidP="00BB4997">
            <w:pPr>
              <w:jc w:val="left"/>
              <w:rPr>
                <w:b/>
                <w:lang w:val="de-CH"/>
              </w:rPr>
            </w:pPr>
            <w:r w:rsidRPr="00D87BD0">
              <w:rPr>
                <w:b/>
                <w:lang w:val="de-AT"/>
              </w:rPr>
              <w:t xml:space="preserve">Anzahl der Datensätze in diesem EPD Dokument: </w:t>
            </w:r>
            <w:r w:rsidRPr="00D87BD0">
              <w:rPr>
                <w:shd w:val="clear" w:color="auto" w:fill="DAEEF3"/>
                <w:lang w:val="de-CH"/>
              </w:rPr>
              <w:t>X</w:t>
            </w:r>
          </w:p>
          <w:p w14:paraId="529C9671" w14:textId="77777777" w:rsidR="00BB4997" w:rsidRPr="00D87BD0" w:rsidRDefault="00BB4997" w:rsidP="00563510">
            <w:pPr>
              <w:jc w:val="left"/>
              <w:rPr>
                <w:b/>
              </w:rPr>
            </w:pPr>
          </w:p>
          <w:p w14:paraId="5C444EFB" w14:textId="77777777" w:rsidR="00BB4997" w:rsidRPr="00D87BD0" w:rsidRDefault="00BB4997" w:rsidP="00563510">
            <w:pPr>
              <w:jc w:val="left"/>
              <w:rPr>
                <w:b/>
              </w:rPr>
            </w:pPr>
          </w:p>
          <w:p w14:paraId="4396DC88" w14:textId="77777777" w:rsidR="00563510" w:rsidRPr="00D87BD0" w:rsidRDefault="00563510" w:rsidP="00563510">
            <w:pPr>
              <w:jc w:val="left"/>
              <w:rPr>
                <w:b/>
              </w:rPr>
            </w:pPr>
            <w:r w:rsidRPr="00D87BD0">
              <w:rPr>
                <w:b/>
              </w:rPr>
              <w:t>Gültigkeitsbereich</w:t>
            </w:r>
          </w:p>
          <w:p w14:paraId="0D973616" w14:textId="77777777" w:rsidR="00563510" w:rsidRPr="00D87BD0" w:rsidRDefault="00563510" w:rsidP="00D87BD0">
            <w:pPr>
              <w:shd w:val="clear" w:color="auto" w:fill="DAEEF3"/>
              <w:rPr>
                <w:shd w:val="clear" w:color="auto" w:fill="B6DDE8"/>
                <w:lang w:val="de-CH"/>
              </w:rPr>
            </w:pPr>
            <w:r w:rsidRPr="00D87BD0">
              <w:rPr>
                <w:shd w:val="clear" w:color="auto" w:fill="DAEEF3"/>
                <w:lang w:val="de-CH"/>
              </w:rPr>
              <w:t>Die Produkte, auf deren Daten die Ökobilanz beruht und für welche die Deklaration gilt, sind zu nennen.</w:t>
            </w:r>
          </w:p>
          <w:p w14:paraId="7D0293F3" w14:textId="77777777" w:rsidR="00563510" w:rsidRPr="00D87BD0" w:rsidRDefault="00563510" w:rsidP="00D87BD0">
            <w:pPr>
              <w:shd w:val="clear" w:color="auto" w:fill="DAEEF3"/>
              <w:rPr>
                <w:shd w:val="clear" w:color="auto" w:fill="B6DDE8"/>
                <w:lang w:val="de-CH"/>
              </w:rPr>
            </w:pPr>
            <w:r w:rsidRPr="00D87BD0">
              <w:rPr>
                <w:shd w:val="clear" w:color="auto" w:fill="DAEEF3"/>
                <w:lang w:val="de-CH"/>
              </w:rPr>
              <w:t>Bei Durchschnitts-EPD, muss auf diese Art der EPD hingewiesen werden.</w:t>
            </w:r>
            <w:r w:rsidRPr="00D87BD0">
              <w:rPr>
                <w:shd w:val="clear" w:color="auto" w:fill="B6DDE8"/>
                <w:lang w:val="de-CH"/>
              </w:rPr>
              <w:t xml:space="preserve"> </w:t>
            </w:r>
          </w:p>
          <w:p w14:paraId="66F2C6B0" w14:textId="77777777" w:rsidR="00563510" w:rsidRPr="00D87BD0" w:rsidRDefault="00563510" w:rsidP="00D87BD0">
            <w:pPr>
              <w:shd w:val="clear" w:color="auto" w:fill="DAEEF3"/>
            </w:pPr>
            <w:r w:rsidRPr="00D87BD0">
              <w:rPr>
                <w:shd w:val="clear" w:color="auto" w:fill="DAEEF3"/>
                <w:lang w:val="de-CH"/>
              </w:rPr>
              <w:t>Dabei ist die Repräsentativität der Deklaration hinsichtlich des durch die Ökobilanz abgedeckten Produktionsvolumens und der eingesetzten Technologie darzustellen</w:t>
            </w:r>
            <w:r w:rsidR="00BB4997" w:rsidRPr="00D87BD0">
              <w:rPr>
                <w:shd w:val="clear" w:color="auto" w:fill="DAEEF3"/>
                <w:lang w:val="de-CH"/>
              </w:rPr>
              <w:t>; ebenso ist auf die Schwankungsbreite der abgebildeten Produktgruppe hinzuweisen, die in der Interpretation angegeben wird</w:t>
            </w:r>
            <w:r w:rsidRPr="00D87BD0">
              <w:rPr>
                <w:shd w:val="clear" w:color="auto" w:fill="DAEEF3"/>
                <w:lang w:val="de-CH"/>
              </w:rPr>
              <w:t>.</w:t>
            </w:r>
          </w:p>
        </w:tc>
      </w:tr>
      <w:tr w:rsidR="00563510" w:rsidRPr="00D87BD0" w14:paraId="695E99EB"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94F2511" w14:textId="77777777" w:rsidR="00563510" w:rsidRPr="00D87BD0" w:rsidRDefault="00563510" w:rsidP="00563510">
            <w:pPr>
              <w:rPr>
                <w:b/>
              </w:rPr>
            </w:pPr>
            <w:r w:rsidRPr="00D87BD0">
              <w:rPr>
                <w:b/>
              </w:rPr>
              <w:t>Deklarationsnummer</w:t>
            </w:r>
          </w:p>
          <w:p w14:paraId="0C4DB7B3" w14:textId="77777777" w:rsidR="00563510" w:rsidRPr="00D87BD0" w:rsidRDefault="00563510" w:rsidP="00563510">
            <w:pPr>
              <w:rPr>
                <w:szCs w:val="18"/>
              </w:rPr>
            </w:pPr>
            <w:r w:rsidRPr="00D87BD0">
              <w:rPr>
                <w:shd w:val="clear" w:color="auto" w:fill="DAEEF3"/>
                <w:lang w:val="de-CH"/>
              </w:rPr>
              <w:t>Mit Bau EPD GmbH abzustimmen</w:t>
            </w:r>
          </w:p>
          <w:p w14:paraId="1C8CFC30" w14:textId="77777777" w:rsidR="00563510" w:rsidRPr="00D87BD0" w:rsidRDefault="00563510" w:rsidP="00563510">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67B36CB7" w14:textId="77777777" w:rsidR="00563510" w:rsidRPr="00D87BD0" w:rsidRDefault="00563510" w:rsidP="00563510">
            <w:pPr>
              <w:rPr>
                <w:highlight w:val="yellow"/>
              </w:rPr>
            </w:pPr>
          </w:p>
        </w:tc>
      </w:tr>
      <w:tr w:rsidR="00563510" w:rsidRPr="00D87BD0" w14:paraId="3F12D2FC"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6D43CCB9" w14:textId="77777777" w:rsidR="00563510" w:rsidRPr="00D87BD0" w:rsidRDefault="00563510" w:rsidP="00563510">
            <w:pPr>
              <w:rPr>
                <w:b/>
              </w:rPr>
            </w:pPr>
            <w:r w:rsidRPr="00D87BD0">
              <w:rPr>
                <w:b/>
              </w:rPr>
              <w:t>Deklarationsdaten</w:t>
            </w:r>
          </w:p>
          <w:p w14:paraId="5D11B4D0" w14:textId="77777777" w:rsidR="00563510" w:rsidRPr="00D87BD0" w:rsidRDefault="00563510" w:rsidP="00563510">
            <w:r w:rsidRPr="00D87BD0">
              <w:rPr>
                <w:noProof/>
                <w:lang w:val="de-AT" w:eastAsia="de-AT"/>
              </w:rPr>
              <w:fldChar w:fldCharType="begin">
                <w:ffData>
                  <w:name w:val=""/>
                  <w:enabled/>
                  <w:calcOnExit w:val="0"/>
                  <w:checkBox>
                    <w:sizeAuto/>
                    <w:default w:val="0"/>
                  </w:checkBox>
                </w:ffData>
              </w:fldChar>
            </w:r>
            <w:r w:rsidRPr="00D87BD0">
              <w:rPr>
                <w:noProof/>
                <w:lang w:val="de-AT" w:eastAsia="de-AT"/>
              </w:rPr>
              <w:instrText xml:space="preserve"> FORMCHECKBOX </w:instrText>
            </w:r>
            <w:r w:rsidR="00BF2604">
              <w:rPr>
                <w:noProof/>
                <w:lang w:val="de-AT" w:eastAsia="de-AT"/>
              </w:rPr>
            </w:r>
            <w:r w:rsidR="00BF2604">
              <w:rPr>
                <w:noProof/>
                <w:lang w:val="de-AT" w:eastAsia="de-AT"/>
              </w:rPr>
              <w:fldChar w:fldCharType="separate"/>
            </w:r>
            <w:r w:rsidRPr="00D87BD0">
              <w:rPr>
                <w:noProof/>
                <w:lang w:val="de-AT" w:eastAsia="de-AT"/>
              </w:rPr>
              <w:fldChar w:fldCharType="end"/>
            </w:r>
            <w:r w:rsidRPr="00D87BD0">
              <w:t xml:space="preserve">   Spezifische Daten</w:t>
            </w:r>
            <w:r w:rsidRPr="00D87BD0">
              <w:tab/>
            </w:r>
          </w:p>
          <w:p w14:paraId="0B528714" w14:textId="77777777" w:rsidR="00563510" w:rsidRPr="00D87BD0" w:rsidRDefault="00563510" w:rsidP="00563510">
            <w:r w:rsidRPr="00D87BD0">
              <w:fldChar w:fldCharType="begin">
                <w:ffData>
                  <w:name w:val="Kontrollkästchen2"/>
                  <w:enabled/>
                  <w:calcOnExit w:val="0"/>
                  <w:checkBox>
                    <w:sizeAuto/>
                    <w:default w:val="0"/>
                  </w:checkBox>
                </w:ffData>
              </w:fldChar>
            </w:r>
            <w:r w:rsidRPr="00D87BD0">
              <w:instrText xml:space="preserve"> FORMCHECKBOX </w:instrText>
            </w:r>
            <w:r w:rsidR="00BF2604">
              <w:fldChar w:fldCharType="separate"/>
            </w:r>
            <w:r w:rsidRPr="00D87BD0">
              <w:fldChar w:fldCharType="end"/>
            </w:r>
            <w:r w:rsidRPr="00D87BD0">
              <w:t xml:space="preserve"> </w:t>
            </w:r>
            <w:r w:rsidRPr="00D87BD0">
              <w:rPr>
                <w:noProof/>
                <w:lang w:val="de-AT" w:eastAsia="de-AT"/>
              </w:rPr>
              <w:t xml:space="preserve"> </w:t>
            </w:r>
            <w:r w:rsidRPr="00D87BD0">
              <w:t xml:space="preserve"> Durchschnittsdaten</w:t>
            </w:r>
          </w:p>
          <w:p w14:paraId="7814B2E0" w14:textId="77777777" w:rsidR="00563510" w:rsidRPr="00D87BD0" w:rsidRDefault="00563510" w:rsidP="00563510">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D1F2672" w14:textId="77777777" w:rsidR="00563510" w:rsidRPr="00D87BD0" w:rsidRDefault="00563510" w:rsidP="00563510">
            <w:pPr>
              <w:rPr>
                <w:highlight w:val="yellow"/>
              </w:rPr>
            </w:pPr>
          </w:p>
        </w:tc>
      </w:tr>
      <w:tr w:rsidR="00563510" w:rsidRPr="00D87BD0" w14:paraId="0B20B430"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5034D2C8" w14:textId="77777777" w:rsidR="00563510" w:rsidRPr="00D87BD0" w:rsidRDefault="00563510" w:rsidP="00563510">
            <w:pPr>
              <w:rPr>
                <w:b/>
                <w:highlight w:val="yellow"/>
              </w:rPr>
            </w:pPr>
            <w:r w:rsidRPr="00D87BD0">
              <w:rPr>
                <w:b/>
              </w:rPr>
              <w:t>Deklarationsbasis</w:t>
            </w:r>
          </w:p>
          <w:p w14:paraId="3EAF25FC"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 xml:space="preserve">MS-HB Version XX vom TT.MM.YYYY: </w:t>
            </w:r>
          </w:p>
          <w:p w14:paraId="60510192"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Name der PKR</w:t>
            </w:r>
          </w:p>
          <w:p w14:paraId="1EB633C1"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PKR-Code</w:t>
            </w:r>
          </w:p>
          <w:p w14:paraId="4EEC344D"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Version XX vom TT.MM.YYYY</w:t>
            </w:r>
          </w:p>
          <w:p w14:paraId="1AB5E042" w14:textId="77777777" w:rsidR="00563510" w:rsidRPr="00D87BD0" w:rsidRDefault="00563510" w:rsidP="00563510">
            <w:pPr>
              <w:jc w:val="left"/>
            </w:pPr>
            <w:r w:rsidRPr="00D87BD0">
              <w:t>(PKR geprüft u. zugelassen durch das unabhängige PKR-Gremium)</w:t>
            </w:r>
          </w:p>
          <w:p w14:paraId="4E691054" w14:textId="77777777" w:rsidR="00563510" w:rsidRPr="00D87BD0" w:rsidRDefault="00563510" w:rsidP="00563510">
            <w:pPr>
              <w:jc w:val="left"/>
            </w:pPr>
          </w:p>
          <w:p w14:paraId="2FA443E1" w14:textId="77777777" w:rsidR="00563510" w:rsidRPr="00D87BD0" w:rsidRDefault="00563510" w:rsidP="00563510">
            <w:pPr>
              <w:jc w:val="left"/>
              <w:rPr>
                <w:highlight w:val="yellow"/>
              </w:rPr>
            </w:pPr>
            <w:r w:rsidRPr="00D87BD0">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4BCCCEA7" w14:textId="77777777" w:rsidR="00563510" w:rsidRPr="00D87BD0" w:rsidRDefault="00563510" w:rsidP="00563510">
            <w:pPr>
              <w:rPr>
                <w:highlight w:val="yellow"/>
              </w:rPr>
            </w:pPr>
          </w:p>
        </w:tc>
      </w:tr>
      <w:tr w:rsidR="00563510" w:rsidRPr="00D87BD0" w14:paraId="7C5F855D" w14:textId="77777777" w:rsidTr="00563510">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0AD4EE9" w14:textId="77777777" w:rsidR="00563510" w:rsidRPr="00D87BD0" w:rsidRDefault="00563510" w:rsidP="00563510">
            <w:pPr>
              <w:rPr>
                <w:b/>
              </w:rPr>
            </w:pPr>
            <w:r w:rsidRPr="00D87BD0">
              <w:rPr>
                <w:b/>
              </w:rPr>
              <w:t>Deklarationsart lt. ÖNORM EN 15804</w:t>
            </w:r>
          </w:p>
          <w:p w14:paraId="13B90056" w14:textId="77777777" w:rsidR="00563510" w:rsidRPr="00D87BD0" w:rsidRDefault="00563510" w:rsidP="00563510">
            <w:pPr>
              <w:rPr>
                <w:highlight w:val="yellow"/>
              </w:rPr>
            </w:pPr>
            <w:r w:rsidRPr="00D87BD0">
              <w:t xml:space="preserve">Von der Wiege bis </w:t>
            </w:r>
            <w:r w:rsidRPr="00D87BD0">
              <w:rPr>
                <w:shd w:val="clear" w:color="auto" w:fill="DAEEF3"/>
                <w:lang w:val="de-CH"/>
              </w:rPr>
              <w:t>...</w:t>
            </w:r>
            <w:proofErr w:type="gramStart"/>
            <w:r w:rsidRPr="00D87BD0">
              <w:rPr>
                <w:shd w:val="clear" w:color="auto" w:fill="DAEEF3"/>
                <w:lang w:val="de-CH"/>
              </w:rPr>
              <w:t xml:space="preserve"> ....</w:t>
            </w:r>
            <w:proofErr w:type="gramEnd"/>
            <w:r w:rsidRPr="00D87BD0">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3B4EA5DB" w14:textId="77777777" w:rsidR="00563510" w:rsidRPr="00D87BD0" w:rsidRDefault="00563510" w:rsidP="00563510">
            <w:pPr>
              <w:rPr>
                <w:b/>
              </w:rPr>
            </w:pPr>
            <w:r w:rsidRPr="00D87BD0">
              <w:rPr>
                <w:b/>
              </w:rPr>
              <w:t>Datenbank, Software, Version</w:t>
            </w:r>
          </w:p>
          <w:p w14:paraId="533D93E4" w14:textId="77777777" w:rsidR="00563510" w:rsidRPr="00D87BD0" w:rsidRDefault="00563510" w:rsidP="00563510">
            <w:pPr>
              <w:tabs>
                <w:tab w:val="left" w:pos="1985"/>
              </w:tabs>
              <w:rPr>
                <w:highlight w:val="yellow"/>
              </w:rPr>
            </w:pPr>
            <w:r w:rsidRPr="00D87BD0">
              <w:rPr>
                <w:shd w:val="clear" w:color="auto" w:fill="DAEEF3"/>
                <w:lang w:val="de-CH"/>
              </w:rPr>
              <w:t>Benennung der Datenbank, der Software und deren Versionen</w:t>
            </w:r>
          </w:p>
        </w:tc>
      </w:tr>
      <w:tr w:rsidR="00563510" w:rsidRPr="00D87BD0" w14:paraId="6AED4882" w14:textId="77777777" w:rsidTr="00563510">
        <w:trPr>
          <w:trHeight w:val="1769"/>
        </w:trPr>
        <w:tc>
          <w:tcPr>
            <w:tcW w:w="3119" w:type="dxa"/>
            <w:tcBorders>
              <w:top w:val="single" w:sz="4" w:space="0" w:color="auto"/>
              <w:left w:val="single" w:sz="4" w:space="0" w:color="auto"/>
              <w:bottom w:val="single" w:sz="4" w:space="0" w:color="auto"/>
              <w:right w:val="single" w:sz="4" w:space="0" w:color="auto"/>
            </w:tcBorders>
          </w:tcPr>
          <w:p w14:paraId="778C446E" w14:textId="77777777" w:rsidR="00563510" w:rsidRPr="00D87BD0" w:rsidRDefault="00563510" w:rsidP="00563510">
            <w:pPr>
              <w:jc w:val="left"/>
              <w:rPr>
                <w:b/>
              </w:rPr>
            </w:pPr>
            <w:r w:rsidRPr="00D87BD0">
              <w:rPr>
                <w:b/>
              </w:rPr>
              <w:t>Ersteller der Ökobilanz</w:t>
            </w:r>
          </w:p>
          <w:p w14:paraId="5B2A35B5"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Name des Erstellers</w:t>
            </w:r>
          </w:p>
          <w:p w14:paraId="7D5B436E"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Straße</w:t>
            </w:r>
          </w:p>
          <w:p w14:paraId="3136DBA2" w14:textId="77777777" w:rsidR="00563510" w:rsidRPr="00D87BD0" w:rsidRDefault="00563510" w:rsidP="00D87BD0">
            <w:pPr>
              <w:shd w:val="clear" w:color="auto" w:fill="DAEEF3"/>
              <w:jc w:val="left"/>
            </w:pPr>
            <w:r w:rsidRPr="00D87BD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20949551" w14:textId="77777777" w:rsidR="00563510" w:rsidRPr="00D87BD0" w:rsidRDefault="00563510" w:rsidP="00563510">
            <w:pPr>
              <w:rPr>
                <w:b/>
              </w:rPr>
            </w:pPr>
            <w:r w:rsidRPr="00D87BD0">
              <w:rPr>
                <w:b/>
              </w:rPr>
              <w:t>Die Europäische Norm EN 15804</w:t>
            </w:r>
            <w:r w:rsidR="00BB4997" w:rsidRPr="00D87BD0">
              <w:rPr>
                <w:b/>
              </w:rPr>
              <w:t>:2019+A2</w:t>
            </w:r>
            <w:r w:rsidRPr="00D87BD0">
              <w:rPr>
                <w:b/>
              </w:rPr>
              <w:t xml:space="preserve"> dient als Kern-PKR.</w:t>
            </w:r>
          </w:p>
          <w:p w14:paraId="7F31187E" w14:textId="77777777" w:rsidR="00563510" w:rsidRPr="00D87BD0" w:rsidRDefault="00563510" w:rsidP="00563510">
            <w:pPr>
              <w:rPr>
                <w:b/>
                <w:highlight w:val="yellow"/>
              </w:rPr>
            </w:pPr>
          </w:p>
          <w:p w14:paraId="19859256" w14:textId="77777777" w:rsidR="00563510" w:rsidRPr="00D87BD0" w:rsidRDefault="00563510" w:rsidP="00563510">
            <w:pPr>
              <w:rPr>
                <w:b/>
              </w:rPr>
            </w:pPr>
            <w:r w:rsidRPr="00D87BD0">
              <w:rPr>
                <w:b/>
              </w:rPr>
              <w:t>Unabhängige Verifizierung der Deklaration nach EN ISO 14025:2010</w:t>
            </w:r>
          </w:p>
          <w:p w14:paraId="344BAAC2" w14:textId="77777777" w:rsidR="00563510" w:rsidRPr="00D87BD0" w:rsidRDefault="00563510" w:rsidP="00563510">
            <w:r w:rsidRPr="00D87BD0">
              <w:fldChar w:fldCharType="begin">
                <w:ffData>
                  <w:name w:val="Kontrollkästchen3"/>
                  <w:enabled/>
                  <w:calcOnExit w:val="0"/>
                  <w:checkBox>
                    <w:sizeAuto/>
                    <w:default w:val="0"/>
                  </w:checkBox>
                </w:ffData>
              </w:fldChar>
            </w:r>
            <w:bookmarkStart w:id="16" w:name="Kontrollkästchen3"/>
            <w:r w:rsidRPr="00D87BD0">
              <w:instrText xml:space="preserve"> FORMCHECKBOX </w:instrText>
            </w:r>
            <w:r w:rsidR="00BF2604">
              <w:fldChar w:fldCharType="separate"/>
            </w:r>
            <w:r w:rsidRPr="00D87BD0">
              <w:fldChar w:fldCharType="end"/>
            </w:r>
            <w:bookmarkEnd w:id="16"/>
            <w:r w:rsidRPr="00D87BD0">
              <w:t xml:space="preserve">     intern        </w:t>
            </w:r>
            <w:r w:rsidRPr="00D87BD0">
              <w:rPr>
                <w:noProof/>
                <w:lang w:val="de-AT" w:eastAsia="de-AT"/>
              </w:rPr>
              <w:t xml:space="preserve"> </w:t>
            </w:r>
            <w:r w:rsidRPr="00D87BD0">
              <w:t xml:space="preserve">     </w:t>
            </w:r>
            <w:r w:rsidRPr="00D87BD0">
              <w:fldChar w:fldCharType="begin">
                <w:ffData>
                  <w:name w:val="Kontrollkästchen4"/>
                  <w:enabled/>
                  <w:calcOnExit w:val="0"/>
                  <w:checkBox>
                    <w:sizeAuto/>
                    <w:default w:val="0"/>
                  </w:checkBox>
                </w:ffData>
              </w:fldChar>
            </w:r>
            <w:bookmarkStart w:id="17" w:name="Kontrollkästchen4"/>
            <w:r w:rsidRPr="00D87BD0">
              <w:instrText xml:space="preserve"> FORMCHECKBOX </w:instrText>
            </w:r>
            <w:r w:rsidR="00BF2604">
              <w:fldChar w:fldCharType="separate"/>
            </w:r>
            <w:r w:rsidRPr="00D87BD0">
              <w:fldChar w:fldCharType="end"/>
            </w:r>
            <w:bookmarkEnd w:id="17"/>
            <w:r w:rsidRPr="00D87BD0">
              <w:t xml:space="preserve">     </w:t>
            </w:r>
            <w:r w:rsidRPr="00D87BD0">
              <w:rPr>
                <w:noProof/>
                <w:lang w:val="de-AT" w:eastAsia="de-AT"/>
              </w:rPr>
              <w:t xml:space="preserve"> </w:t>
            </w:r>
            <w:r w:rsidRPr="00D87BD0">
              <w:t xml:space="preserve">    extern</w:t>
            </w:r>
          </w:p>
          <w:p w14:paraId="55E2B32F" w14:textId="77777777" w:rsidR="00563510" w:rsidRPr="00D87BD0" w:rsidRDefault="00563510" w:rsidP="00563510">
            <w:pPr>
              <w:rPr>
                <w:highlight w:val="yellow"/>
              </w:rPr>
            </w:pPr>
          </w:p>
          <w:p w14:paraId="750102B0" w14:textId="1C85D943" w:rsidR="00563510" w:rsidRPr="00D87BD0" w:rsidRDefault="00563510" w:rsidP="00563510">
            <w:proofErr w:type="spellStart"/>
            <w:r w:rsidRPr="00D87BD0">
              <w:rPr>
                <w:b/>
              </w:rPr>
              <w:t>Verifizierer</w:t>
            </w:r>
            <w:proofErr w:type="spellEnd"/>
            <w:r w:rsidR="00C540D3">
              <w:rPr>
                <w:b/>
              </w:rPr>
              <w:t>(in)</w:t>
            </w:r>
            <w:r w:rsidRPr="00D87BD0">
              <w:rPr>
                <w:b/>
              </w:rPr>
              <w:t xml:space="preserve"> 1:</w:t>
            </w:r>
            <w:r w:rsidRPr="00D87BD0">
              <w:tab/>
            </w:r>
            <w:r w:rsidRPr="00D87BD0">
              <w:rPr>
                <w:shd w:val="clear" w:color="auto" w:fill="DAEEF3"/>
                <w:lang w:val="de-CH"/>
              </w:rPr>
              <w:t>Name, Institution</w:t>
            </w:r>
          </w:p>
          <w:p w14:paraId="42D11A5D" w14:textId="447D13F8" w:rsidR="00563510" w:rsidRPr="00D87BD0" w:rsidRDefault="00563510" w:rsidP="00563510">
            <w:proofErr w:type="spellStart"/>
            <w:r w:rsidRPr="00D87BD0">
              <w:rPr>
                <w:b/>
              </w:rPr>
              <w:t>Verifizierer</w:t>
            </w:r>
            <w:proofErr w:type="spellEnd"/>
            <w:r w:rsidR="00C540D3">
              <w:rPr>
                <w:b/>
              </w:rPr>
              <w:t>(in)</w:t>
            </w:r>
            <w:r w:rsidRPr="00D87BD0">
              <w:rPr>
                <w:b/>
              </w:rPr>
              <w:t xml:space="preserve"> 2:</w:t>
            </w:r>
            <w:r w:rsidRPr="00D87BD0">
              <w:t xml:space="preserve"> </w:t>
            </w:r>
            <w:r w:rsidRPr="00D87BD0">
              <w:tab/>
            </w:r>
            <w:r w:rsidRPr="00D87BD0">
              <w:rPr>
                <w:shd w:val="clear" w:color="auto" w:fill="DAEEF3"/>
                <w:lang w:val="de-CH"/>
              </w:rPr>
              <w:t>Name, Institution</w:t>
            </w:r>
          </w:p>
        </w:tc>
      </w:tr>
      <w:tr w:rsidR="00563510" w:rsidRPr="00D87BD0" w14:paraId="35C3381D" w14:textId="77777777" w:rsidTr="00563510">
        <w:tc>
          <w:tcPr>
            <w:tcW w:w="3119" w:type="dxa"/>
            <w:tcBorders>
              <w:top w:val="single" w:sz="4" w:space="0" w:color="auto"/>
              <w:left w:val="single" w:sz="4" w:space="0" w:color="auto"/>
              <w:bottom w:val="single" w:sz="4" w:space="0" w:color="auto"/>
              <w:right w:val="single" w:sz="4" w:space="0" w:color="auto"/>
            </w:tcBorders>
          </w:tcPr>
          <w:p w14:paraId="2C03A48E" w14:textId="77777777" w:rsidR="00563510" w:rsidRPr="00D87BD0" w:rsidRDefault="00563510" w:rsidP="00563510">
            <w:pPr>
              <w:rPr>
                <w:b/>
              </w:rPr>
            </w:pPr>
            <w:r w:rsidRPr="00D87BD0">
              <w:rPr>
                <w:b/>
              </w:rPr>
              <w:t>Deklarationsinhaber</w:t>
            </w:r>
          </w:p>
          <w:p w14:paraId="22CCA2D8"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Name des Herstellers</w:t>
            </w:r>
          </w:p>
          <w:p w14:paraId="1F900858"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Straße</w:t>
            </w:r>
          </w:p>
          <w:p w14:paraId="739CE392" w14:textId="77777777" w:rsidR="00563510" w:rsidRPr="00D87BD0" w:rsidRDefault="00563510" w:rsidP="00D87BD0">
            <w:pPr>
              <w:shd w:val="clear" w:color="auto" w:fill="DAEEF3"/>
              <w:tabs>
                <w:tab w:val="left" w:pos="1985"/>
              </w:tabs>
              <w:rPr>
                <w:highlight w:val="yellow"/>
              </w:rPr>
            </w:pPr>
            <w:r w:rsidRPr="00D87BD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64D33C71" w14:textId="77777777" w:rsidR="00563510" w:rsidRPr="00D87BD0" w:rsidRDefault="00563510" w:rsidP="00563510">
            <w:pPr>
              <w:rPr>
                <w:b/>
              </w:rPr>
            </w:pPr>
            <w:r w:rsidRPr="00D87BD0">
              <w:rPr>
                <w:b/>
              </w:rPr>
              <w:t>Herausgeber und Programmbetreiber</w:t>
            </w:r>
          </w:p>
          <w:p w14:paraId="16C2A42E" w14:textId="77777777" w:rsidR="00563510" w:rsidRPr="00D87BD0" w:rsidRDefault="00563510" w:rsidP="00563510">
            <w:r w:rsidRPr="00D87BD0">
              <w:t>Bau EPD GmbH</w:t>
            </w:r>
          </w:p>
          <w:p w14:paraId="4421261E" w14:textId="77777777" w:rsidR="00563510" w:rsidRPr="00D87BD0" w:rsidRDefault="00563510" w:rsidP="00563510">
            <w:r w:rsidRPr="00D87BD0">
              <w:t>Seidengasse 13/3</w:t>
            </w:r>
          </w:p>
          <w:p w14:paraId="46C02996" w14:textId="77777777" w:rsidR="00563510" w:rsidRPr="00D87BD0" w:rsidRDefault="00563510" w:rsidP="00563510">
            <w:r w:rsidRPr="00D87BD0">
              <w:t>1070 Wien</w:t>
            </w:r>
          </w:p>
          <w:p w14:paraId="55082D6B" w14:textId="77777777" w:rsidR="00563510" w:rsidRPr="00D87BD0" w:rsidRDefault="00563510" w:rsidP="00563510">
            <w:r w:rsidRPr="00D87BD0">
              <w:t>Österreich</w:t>
            </w:r>
          </w:p>
        </w:tc>
      </w:tr>
    </w:tbl>
    <w:p w14:paraId="1D4C8D00" w14:textId="77777777" w:rsidR="00563510" w:rsidRDefault="00563510" w:rsidP="00563510">
      <w:pPr>
        <w:tabs>
          <w:tab w:val="left" w:pos="4395"/>
        </w:tabs>
        <w:rPr>
          <w:highlight w:val="yellow"/>
        </w:rPr>
      </w:pPr>
    </w:p>
    <w:p w14:paraId="1CC9F206" w14:textId="0D73ED1C" w:rsidR="00563510" w:rsidRDefault="00563510" w:rsidP="00563510">
      <w:pPr>
        <w:tabs>
          <w:tab w:val="left" w:pos="4395"/>
        </w:tabs>
        <w:rPr>
          <w:highlight w:val="yellow"/>
        </w:rPr>
      </w:pPr>
    </w:p>
    <w:p w14:paraId="335C00BF" w14:textId="77777777" w:rsidR="00C540D3" w:rsidRPr="004040D3" w:rsidRDefault="00C540D3" w:rsidP="00563510">
      <w:pPr>
        <w:tabs>
          <w:tab w:val="left" w:pos="4395"/>
        </w:tabs>
        <w:rPr>
          <w:highlight w:val="yellow"/>
        </w:rPr>
      </w:pPr>
    </w:p>
    <w:p w14:paraId="0A568C6D" w14:textId="77777777" w:rsidR="00563510" w:rsidRPr="004040D3" w:rsidRDefault="00BF2604" w:rsidP="00563510">
      <w:pPr>
        <w:tabs>
          <w:tab w:val="left" w:pos="4111"/>
        </w:tabs>
        <w:rPr>
          <w:highlight w:val="yellow"/>
        </w:rPr>
      </w:pPr>
      <w:r>
        <w:rPr>
          <w:noProof/>
        </w:rPr>
        <w:pict w14:anchorId="0B3F847E">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1ECA7FA9">
          <v:shape id="AutoShape 25" o:spid="_x0000_s1030" type="#_x0000_t32" style="position:absolute;left:0;text-align:left;margin-left:3.4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3555E693" w14:textId="77777777" w:rsidR="00563510" w:rsidRPr="001C444E" w:rsidRDefault="00563510" w:rsidP="00563510">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D87BD0">
        <w:rPr>
          <w:b/>
          <w:shd w:val="clear" w:color="auto" w:fill="DAEEF3"/>
          <w:lang w:val="de-CH"/>
        </w:rPr>
        <w:t xml:space="preserve">DI Dr. </w:t>
      </w:r>
      <w:proofErr w:type="spellStart"/>
      <w:r w:rsidRPr="00D87BD0">
        <w:rPr>
          <w:b/>
          <w:shd w:val="clear" w:color="auto" w:fill="DAEEF3"/>
          <w:lang w:val="de-CH"/>
        </w:rPr>
        <w:t>sc</w:t>
      </w:r>
      <w:proofErr w:type="spellEnd"/>
      <w:r w:rsidRPr="00D87BD0">
        <w:rPr>
          <w:b/>
          <w:shd w:val="clear" w:color="auto" w:fill="DAEEF3"/>
          <w:lang w:val="de-CH"/>
        </w:rPr>
        <w:t xml:space="preserve"> ETHZ Florian Gschösser/ N.N.</w:t>
      </w:r>
    </w:p>
    <w:p w14:paraId="3B7B58FD" w14:textId="77777777" w:rsidR="00563510" w:rsidRPr="001C444E" w:rsidRDefault="00563510" w:rsidP="00563510">
      <w:pPr>
        <w:tabs>
          <w:tab w:val="left" w:pos="4395"/>
          <w:tab w:val="left" w:pos="4536"/>
        </w:tabs>
        <w:rPr>
          <w:sz w:val="16"/>
        </w:rPr>
      </w:pPr>
      <w:r w:rsidRPr="001C444E">
        <w:rPr>
          <w:sz w:val="16"/>
        </w:rPr>
        <w:t>Geschäftsführung Bau EPD GmbH</w:t>
      </w:r>
      <w:r w:rsidRPr="001C444E">
        <w:rPr>
          <w:sz w:val="16"/>
        </w:rPr>
        <w:tab/>
      </w:r>
      <w:r w:rsidRPr="00D87BD0">
        <w:rPr>
          <w:sz w:val="16"/>
          <w:shd w:val="clear" w:color="auto" w:fill="DAEEF3"/>
          <w:lang w:val="de-CH"/>
        </w:rPr>
        <w:t>Leitung/ Stellvertretung Leitung PKR-Gremium</w:t>
      </w:r>
    </w:p>
    <w:p w14:paraId="0611B59C" w14:textId="77777777" w:rsidR="00563510" w:rsidRPr="004040D3" w:rsidRDefault="00563510" w:rsidP="00563510">
      <w:pPr>
        <w:tabs>
          <w:tab w:val="left" w:pos="4395"/>
          <w:tab w:val="left" w:pos="4536"/>
        </w:tabs>
        <w:rPr>
          <w:noProof/>
          <w:highlight w:val="yellow"/>
          <w:lang w:val="de-AT" w:eastAsia="de-AT"/>
        </w:rPr>
      </w:pPr>
    </w:p>
    <w:p w14:paraId="7070D106" w14:textId="77777777" w:rsidR="00563510" w:rsidRPr="004040D3" w:rsidRDefault="00563510" w:rsidP="00563510">
      <w:pPr>
        <w:tabs>
          <w:tab w:val="left" w:pos="4395"/>
          <w:tab w:val="left" w:pos="4536"/>
        </w:tabs>
        <w:rPr>
          <w:noProof/>
          <w:highlight w:val="yellow"/>
          <w:lang w:val="de-AT" w:eastAsia="de-AT"/>
        </w:rPr>
      </w:pPr>
    </w:p>
    <w:p w14:paraId="330FCB97" w14:textId="77777777" w:rsidR="00563510" w:rsidRPr="001C444E" w:rsidRDefault="00563510" w:rsidP="00563510">
      <w:pPr>
        <w:tabs>
          <w:tab w:val="left" w:pos="4395"/>
        </w:tabs>
      </w:pPr>
      <w:r w:rsidRPr="001C444E">
        <w:tab/>
      </w:r>
    </w:p>
    <w:p w14:paraId="000235CD" w14:textId="77777777" w:rsidR="00563510" w:rsidRPr="001C444E" w:rsidRDefault="00BF2604" w:rsidP="00563510">
      <w:pPr>
        <w:tabs>
          <w:tab w:val="left" w:pos="4395"/>
        </w:tabs>
      </w:pPr>
      <w:r>
        <w:rPr>
          <w:noProof/>
        </w:rPr>
        <w:pict w14:anchorId="59903E79">
          <v:shape id="AutoShape 28" o:spid="_x0000_s1029" type="#_x0000_t32" style="position:absolute;left:0;text-align:left;margin-left:218.65pt;margin-top:2.75pt;width:181.5pt;height:0;z-index:5;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0DB99E1F">
          <v:shape id="AutoShape 27" o:spid="_x0000_s1028" type="#_x0000_t32" style="position:absolute;left:0;text-align:left;margin-left:3.4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6FD6BA0F" w14:textId="77777777" w:rsidR="00990433" w:rsidRDefault="00990433" w:rsidP="00990433">
      <w:pPr>
        <w:tabs>
          <w:tab w:val="left" w:pos="4395"/>
        </w:tabs>
        <w:rPr>
          <w:sz w:val="16"/>
          <w:szCs w:val="18"/>
        </w:rPr>
      </w:pPr>
      <w:r w:rsidRPr="00D87BD0">
        <w:rPr>
          <w:b/>
          <w:shd w:val="clear" w:color="auto" w:fill="DAEEF3"/>
          <w:lang w:val="de-CH"/>
        </w:rPr>
        <w:t>Titel Name</w:t>
      </w:r>
      <w:r w:rsidRPr="001C444E">
        <w:tab/>
      </w:r>
      <w:r w:rsidRPr="00D87BD0">
        <w:rPr>
          <w:b/>
          <w:shd w:val="clear" w:color="auto" w:fill="DAEEF3"/>
          <w:lang w:val="de-CH"/>
        </w:rPr>
        <w:t>Titel Name,</w:t>
      </w:r>
    </w:p>
    <w:p w14:paraId="1BACC152" w14:textId="77777777" w:rsidR="00990433" w:rsidRPr="001C444E" w:rsidRDefault="00990433" w:rsidP="00990433">
      <w:pPr>
        <w:tabs>
          <w:tab w:val="left" w:pos="4395"/>
        </w:tabs>
        <w:rPr>
          <w:sz w:val="16"/>
          <w:szCs w:val="18"/>
        </w:rPr>
      </w:pPr>
      <w:proofErr w:type="spellStart"/>
      <w:r>
        <w:rPr>
          <w:sz w:val="16"/>
          <w:szCs w:val="18"/>
        </w:rPr>
        <w:t>Verifizierer</w:t>
      </w:r>
      <w:proofErr w:type="spellEnd"/>
      <w:r>
        <w:rPr>
          <w:sz w:val="16"/>
          <w:szCs w:val="18"/>
        </w:rPr>
        <w:t xml:space="preserve">(in), </w:t>
      </w:r>
      <w:r w:rsidRPr="00D87BD0">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D87BD0">
        <w:rPr>
          <w:b/>
          <w:shd w:val="clear" w:color="auto" w:fill="DAEEF3"/>
          <w:lang w:val="de-CH"/>
        </w:rPr>
        <w:t>Institution</w:t>
      </w:r>
    </w:p>
    <w:p w14:paraId="4D812F65" w14:textId="77777777" w:rsidR="00563510" w:rsidRPr="004040D3" w:rsidRDefault="00563510" w:rsidP="00563510">
      <w:pPr>
        <w:rPr>
          <w:highlight w:val="yellow"/>
        </w:rPr>
      </w:pPr>
    </w:p>
    <w:p w14:paraId="70040FE7"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66E3056E" w14:textId="77777777" w:rsidR="00CB3C0B" w:rsidRPr="00D87BD0" w:rsidRDefault="00CB3C0B" w:rsidP="00F36433">
      <w:pPr>
        <w:pStyle w:val="berschrift1"/>
      </w:pPr>
      <w:bookmarkStart w:id="18" w:name="_Toc11153478"/>
      <w:bookmarkStart w:id="19" w:name="_Toc55583463"/>
      <w:r w:rsidRPr="00D87BD0">
        <w:t>Produkt</w:t>
      </w:r>
      <w:bookmarkEnd w:id="18"/>
      <w:bookmarkEnd w:id="19"/>
    </w:p>
    <w:p w14:paraId="2E54382F" w14:textId="77777777" w:rsidR="00F36433" w:rsidRPr="004C4CA9" w:rsidRDefault="00F36433" w:rsidP="00864EEF">
      <w:pPr>
        <w:pStyle w:val="StandardAbs"/>
      </w:pPr>
    </w:p>
    <w:p w14:paraId="6FFC3A23" w14:textId="77777777" w:rsidR="00CB3C0B" w:rsidRPr="00563510" w:rsidRDefault="00DE110E" w:rsidP="0079646C">
      <w:pPr>
        <w:pStyle w:val="berschrift2"/>
      </w:pPr>
      <w:bookmarkStart w:id="20" w:name="_Toc11153479"/>
      <w:bookmarkStart w:id="21" w:name="_Toc55583464"/>
      <w:r w:rsidRPr="00563510">
        <w:t xml:space="preserve">Allgemeine </w:t>
      </w:r>
      <w:r w:rsidR="00CB3C0B" w:rsidRPr="00563510">
        <w:t>Produktbeschreibung</w:t>
      </w:r>
      <w:bookmarkEnd w:id="20"/>
      <w:bookmarkEnd w:id="21"/>
    </w:p>
    <w:p w14:paraId="3A4F5377" w14:textId="77777777" w:rsidR="00F36433" w:rsidRDefault="00F36433" w:rsidP="00F36433"/>
    <w:p w14:paraId="1041D4B9" w14:textId="77777777" w:rsidR="00563510" w:rsidRPr="004B5AD6" w:rsidRDefault="00563510" w:rsidP="00D87BD0">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488A848A" w14:textId="77777777" w:rsidR="00563510" w:rsidRPr="004B5AD6" w:rsidRDefault="00563510" w:rsidP="00D87BD0">
      <w:pPr>
        <w:shd w:val="clear" w:color="auto" w:fill="DAEEF3"/>
        <w:rPr>
          <w:lang w:val="de-CH"/>
        </w:rPr>
      </w:pPr>
    </w:p>
    <w:p w14:paraId="050B78FB" w14:textId="77777777" w:rsidR="00563510" w:rsidRPr="004B5AD6" w:rsidRDefault="00563510" w:rsidP="00D87BD0">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242CD64E" w14:textId="77777777" w:rsidR="00563510" w:rsidRPr="004B5AD6" w:rsidRDefault="00563510" w:rsidP="00D87BD0">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7262CC0" w14:textId="77777777" w:rsidR="00563510" w:rsidRDefault="00563510" w:rsidP="00D87BD0">
      <w:pPr>
        <w:pStyle w:val="Listenabsatz"/>
        <w:numPr>
          <w:ilvl w:val="0"/>
          <w:numId w:val="8"/>
        </w:numPr>
        <w:shd w:val="clear" w:color="auto" w:fill="DAEEF3"/>
      </w:pPr>
      <w:r w:rsidRPr="004B5AD6">
        <w:t>Beschreibung der charakteristischen Bestandteile</w:t>
      </w:r>
    </w:p>
    <w:p w14:paraId="3E8FA75A" w14:textId="77777777" w:rsidR="00BB4997" w:rsidRPr="00D87BD0" w:rsidRDefault="00BB4997" w:rsidP="00714D8A">
      <w:pPr>
        <w:pStyle w:val="Listenabsatz"/>
        <w:numPr>
          <w:ilvl w:val="0"/>
          <w:numId w:val="8"/>
        </w:numPr>
        <w:shd w:val="clear" w:color="auto" w:fill="CCFFFF"/>
        <w:spacing w:before="120"/>
        <w:rPr>
          <w:rFonts w:cs="Calibri"/>
        </w:rPr>
      </w:pPr>
      <w:bookmarkStart w:id="22" w:name="_Hlk55573922"/>
      <w:r w:rsidRPr="00D87BD0">
        <w:rPr>
          <w:rFonts w:cs="Calibri"/>
        </w:rPr>
        <w:t>Sämtliche Werksstandorte zu den jeweiligen Produktkategorien sind anzugeben, alternativ kann auf eine Übersicht im Anhang verwiesen werden (Pflichtangabe im Projektbericht, freiwillige Angabe im EPD Dokument).</w:t>
      </w:r>
      <w:bookmarkEnd w:id="22"/>
    </w:p>
    <w:p w14:paraId="28140D3A" w14:textId="77777777" w:rsidR="00563510" w:rsidRDefault="00563510" w:rsidP="00F36433"/>
    <w:p w14:paraId="244C2245" w14:textId="77777777" w:rsidR="00563510" w:rsidRPr="00D87BD0" w:rsidRDefault="00563510" w:rsidP="00563510">
      <w:pPr>
        <w:shd w:val="clear" w:color="auto" w:fill="CCFFFF"/>
        <w:rPr>
          <w:b/>
          <w:szCs w:val="18"/>
        </w:rPr>
      </w:pPr>
      <w:r w:rsidRPr="00D87BD0">
        <w:rPr>
          <w:b/>
          <w:szCs w:val="18"/>
        </w:rPr>
        <w:t xml:space="preserve">Spezifische Anmerkung zur Erstellung einer EPD von Dämmstoffen aus </w:t>
      </w:r>
      <w:r w:rsidR="00CE5312" w:rsidRPr="00D87BD0">
        <w:rPr>
          <w:b/>
          <w:szCs w:val="18"/>
        </w:rPr>
        <w:t>EPS bzw. XPS</w:t>
      </w:r>
      <w:r w:rsidRPr="00D87BD0">
        <w:rPr>
          <w:b/>
          <w:szCs w:val="18"/>
        </w:rPr>
        <w:t>:</w:t>
      </w:r>
    </w:p>
    <w:p w14:paraId="17CB6D63" w14:textId="77777777" w:rsidR="00563510" w:rsidRPr="00D87BD0" w:rsidRDefault="00563510" w:rsidP="00563510">
      <w:pPr>
        <w:pStyle w:val="Listenabsatz"/>
        <w:numPr>
          <w:ilvl w:val="0"/>
          <w:numId w:val="40"/>
        </w:numPr>
        <w:shd w:val="clear" w:color="auto" w:fill="CCFFFF"/>
        <w:rPr>
          <w:rFonts w:eastAsia="Calibri"/>
          <w:b/>
          <w:szCs w:val="18"/>
        </w:rPr>
      </w:pPr>
      <w:r w:rsidRPr="00D87BD0">
        <w:rPr>
          <w:rFonts w:eastAsia="Calibri"/>
          <w:b/>
          <w:szCs w:val="18"/>
        </w:rPr>
        <w:t>Getrennte Beschreibung der Dämmstoffe je zutreffender Produktnorm</w:t>
      </w:r>
    </w:p>
    <w:p w14:paraId="72302AE8" w14:textId="77777777" w:rsidR="00563510" w:rsidRPr="00D87BD0" w:rsidRDefault="00F850AC" w:rsidP="00563510">
      <w:pPr>
        <w:pStyle w:val="Listenabsatz"/>
        <w:numPr>
          <w:ilvl w:val="0"/>
          <w:numId w:val="40"/>
        </w:numPr>
        <w:shd w:val="clear" w:color="auto" w:fill="CCFFFF"/>
        <w:rPr>
          <w:rFonts w:eastAsia="Calibri"/>
          <w:b/>
          <w:szCs w:val="18"/>
        </w:rPr>
      </w:pPr>
      <w:r w:rsidRPr="00D87BD0">
        <w:rPr>
          <w:rFonts w:eastAsia="Calibri"/>
          <w:szCs w:val="18"/>
        </w:rPr>
        <w:t>Das deklarierte Produkt ist z.B. ….</w:t>
      </w:r>
    </w:p>
    <w:p w14:paraId="3CEAEC1C" w14:textId="77777777" w:rsidR="00CA593A" w:rsidRPr="00D87BD0" w:rsidRDefault="00CA593A" w:rsidP="00D87BD0">
      <w:pPr>
        <w:pStyle w:val="Listenabsatz"/>
        <w:shd w:val="clear" w:color="auto" w:fill="FFFFFF"/>
        <w:rPr>
          <w:rFonts w:eastAsia="Calibri"/>
          <w:b/>
          <w:szCs w:val="18"/>
        </w:rPr>
      </w:pPr>
    </w:p>
    <w:p w14:paraId="1B70C252" w14:textId="77777777" w:rsidR="00563510" w:rsidRPr="004B5AD6" w:rsidRDefault="00563510" w:rsidP="0079646C">
      <w:pPr>
        <w:pStyle w:val="berschrift2"/>
      </w:pPr>
      <w:bookmarkStart w:id="23" w:name="_Toc482174978"/>
      <w:bookmarkStart w:id="24" w:name="_Toc11153480"/>
      <w:bookmarkStart w:id="25" w:name="_Toc55583465"/>
      <w:r w:rsidRPr="004B5AD6">
        <w:t>Anwendung</w:t>
      </w:r>
      <w:bookmarkEnd w:id="23"/>
      <w:bookmarkEnd w:id="24"/>
      <w:bookmarkEnd w:id="25"/>
    </w:p>
    <w:p w14:paraId="4FDB7697" w14:textId="77777777" w:rsidR="00563510" w:rsidRPr="004B5AD6" w:rsidRDefault="00563510" w:rsidP="00563510">
      <w:pPr>
        <w:rPr>
          <w:lang w:val="de-CH"/>
        </w:rPr>
      </w:pPr>
    </w:p>
    <w:p w14:paraId="31615E8A" w14:textId="77777777" w:rsidR="00563510" w:rsidRPr="00D87BD0" w:rsidRDefault="00563510" w:rsidP="00D87BD0">
      <w:pPr>
        <w:shd w:val="clear" w:color="auto" w:fill="DAEEF3"/>
        <w:rPr>
          <w:shd w:val="clear" w:color="auto" w:fill="DAEEF3"/>
          <w:lang w:val="de-CH"/>
        </w:rPr>
      </w:pPr>
      <w:r w:rsidRPr="00D87BD0">
        <w:rPr>
          <w:shd w:val="clear" w:color="auto" w:fill="DAEEF3"/>
          <w:lang w:val="de-CH"/>
        </w:rPr>
        <w:t>Der Einsatzzweck der genannten Produkte ist zu spezifizieren. Dabei sind die einzelnen Anwendungen (mit Funktionen) als Text oder in Tabellenform anzugeben.</w:t>
      </w:r>
    </w:p>
    <w:p w14:paraId="7F74AC3F" w14:textId="77777777" w:rsidR="00CA593A" w:rsidRPr="004B5AD6" w:rsidRDefault="00CA593A" w:rsidP="00D87BD0">
      <w:pPr>
        <w:shd w:val="clear" w:color="auto" w:fill="FFFFFF"/>
        <w:rPr>
          <w:lang w:val="de-CH"/>
        </w:rPr>
      </w:pPr>
    </w:p>
    <w:p w14:paraId="3A00DE1B" w14:textId="77777777" w:rsidR="005D6C76" w:rsidRPr="00D87BD0" w:rsidRDefault="005D6C76" w:rsidP="005D6C76">
      <w:pPr>
        <w:shd w:val="clear" w:color="auto" w:fill="CCFFFF"/>
        <w:rPr>
          <w:b/>
          <w:szCs w:val="18"/>
        </w:rPr>
      </w:pPr>
      <w:r w:rsidRPr="00D87BD0">
        <w:rPr>
          <w:b/>
          <w:szCs w:val="18"/>
        </w:rPr>
        <w:t>Beispiel in Tabellenform:</w:t>
      </w:r>
    </w:p>
    <w:p w14:paraId="4E5576F8" w14:textId="77777777" w:rsidR="00153617" w:rsidRPr="00153617" w:rsidRDefault="00540566" w:rsidP="00153617">
      <w:pPr>
        <w:pStyle w:val="StandardAbs"/>
        <w:shd w:val="clear" w:color="auto" w:fill="CCFFFF"/>
        <w:rPr>
          <w:lang w:val="de-DE"/>
        </w:rPr>
      </w:pPr>
      <w:r>
        <w:t>Für Produkte sind die Anwendungsbereiche nach ÖNORM EN 16783 in den folgenden Tabellen anzukreuzen:</w:t>
      </w:r>
    </w:p>
    <w:p w14:paraId="3FC1D4AC" w14:textId="77777777" w:rsidR="00540566" w:rsidRPr="00D87BD0" w:rsidRDefault="00540566">
      <w:pPr>
        <w:spacing w:after="200"/>
        <w:jc w:val="left"/>
        <w:rPr>
          <w:szCs w:val="18"/>
          <w:lang w:val="de-AT"/>
        </w:rPr>
      </w:pPr>
      <w:r>
        <w:br w:type="page"/>
      </w:r>
    </w:p>
    <w:p w14:paraId="0A089664" w14:textId="1FCBFDF5" w:rsidR="00540566" w:rsidRDefault="00540566" w:rsidP="00540566">
      <w:pPr>
        <w:pStyle w:val="Beschriftung"/>
      </w:pPr>
      <w:bookmarkStart w:id="26" w:name="_Ref517183315"/>
      <w:bookmarkStart w:id="27" w:name="_Toc55806034"/>
      <w:bookmarkStart w:id="28" w:name="_Toc488930642"/>
      <w:bookmarkStart w:id="29" w:name="_Ref489968460"/>
      <w:bookmarkStart w:id="30" w:name="_Toc434227098"/>
      <w:bookmarkStart w:id="31" w:name="_Toc55583506"/>
      <w:r>
        <w:t xml:space="preserve">Tabelle </w:t>
      </w:r>
      <w:r w:rsidR="00BA11B1">
        <w:fldChar w:fldCharType="begin"/>
      </w:r>
      <w:r w:rsidR="00BA11B1">
        <w:instrText xml:space="preserve"> SEQ Tabelle \* ARABIC </w:instrText>
      </w:r>
      <w:r w:rsidR="00BA11B1">
        <w:fldChar w:fldCharType="separate"/>
      </w:r>
      <w:r w:rsidR="00A27120">
        <w:rPr>
          <w:noProof/>
        </w:rPr>
        <w:t>1</w:t>
      </w:r>
      <w:r w:rsidR="00BA11B1">
        <w:rPr>
          <w:noProof/>
        </w:rPr>
        <w:fldChar w:fldCharType="end"/>
      </w:r>
      <w:bookmarkEnd w:id="26"/>
      <w:r w:rsidRPr="00D87BD0">
        <w:rPr>
          <w:color w:val="17365D"/>
        </w:rPr>
        <w:t xml:space="preserve">: Anwendungen für Wärmedämmung in Gebäuden gemäß </w:t>
      </w:r>
      <w:r>
        <w:t>ÖNORM EN 16783 – Anhang A</w:t>
      </w:r>
      <w:bookmarkEnd w:id="27"/>
      <w:bookmarkEnd w:id="28"/>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197"/>
        <w:gridCol w:w="5397"/>
        <w:gridCol w:w="1666"/>
      </w:tblGrid>
      <w:tr w:rsidR="00540566" w:rsidRPr="00D87BD0" w14:paraId="29266D40" w14:textId="77777777" w:rsidTr="00540566">
        <w:trPr>
          <w:trHeight w:val="303"/>
        </w:trPr>
        <w:tc>
          <w:tcPr>
            <w:tcW w:w="1879" w:type="dxa"/>
            <w:tcBorders>
              <w:top w:val="single" w:sz="4" w:space="0" w:color="auto"/>
              <w:left w:val="single" w:sz="4" w:space="0" w:color="auto"/>
              <w:bottom w:val="single" w:sz="4" w:space="0" w:color="auto"/>
              <w:right w:val="single" w:sz="4" w:space="0" w:color="auto"/>
            </w:tcBorders>
            <w:vAlign w:val="center"/>
            <w:hideMark/>
          </w:tcPr>
          <w:p w14:paraId="067E2DE2"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Anwendungsbereich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1B2E96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Benennung </w:t>
            </w:r>
          </w:p>
        </w:tc>
        <w:tc>
          <w:tcPr>
            <w:tcW w:w="5396" w:type="dxa"/>
            <w:tcBorders>
              <w:top w:val="single" w:sz="4" w:space="0" w:color="auto"/>
              <w:left w:val="single" w:sz="4" w:space="0" w:color="auto"/>
              <w:bottom w:val="single" w:sz="4" w:space="0" w:color="auto"/>
              <w:right w:val="single" w:sz="4" w:space="0" w:color="auto"/>
            </w:tcBorders>
            <w:vAlign w:val="center"/>
            <w:hideMark/>
          </w:tcPr>
          <w:p w14:paraId="37B00382"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Beschreibung der Anwendung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68360D3" w14:textId="77777777" w:rsidR="00540566" w:rsidRPr="00D87BD0" w:rsidRDefault="00540566">
            <w:pPr>
              <w:autoSpaceDE w:val="0"/>
              <w:autoSpaceDN w:val="0"/>
              <w:adjustRightInd w:val="0"/>
              <w:spacing w:line="240" w:lineRule="auto"/>
              <w:jc w:val="center"/>
              <w:rPr>
                <w:rFonts w:cs="Calibri"/>
                <w:b/>
                <w:bCs/>
                <w:color w:val="000000"/>
                <w:szCs w:val="18"/>
                <w:lang w:val="de-AT"/>
              </w:rPr>
            </w:pPr>
            <w:r w:rsidRPr="00D87BD0">
              <w:rPr>
                <w:rFonts w:cs="Calibri"/>
                <w:b/>
                <w:bCs/>
                <w:color w:val="000000"/>
                <w:szCs w:val="18"/>
                <w:lang w:val="de-AT"/>
              </w:rPr>
              <w:t>Anwendungs-möglichkeit</w:t>
            </w:r>
          </w:p>
        </w:tc>
      </w:tr>
      <w:tr w:rsidR="00540566" w:rsidRPr="00D87BD0" w14:paraId="1922CEBE" w14:textId="77777777" w:rsidTr="00540566">
        <w:trPr>
          <w:trHeight w:val="260"/>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4239E79F"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Decke, Dach, Boden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277A18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DAD </w:t>
            </w:r>
          </w:p>
        </w:tc>
        <w:tc>
          <w:tcPr>
            <w:tcW w:w="5396" w:type="dxa"/>
            <w:tcBorders>
              <w:top w:val="single" w:sz="4" w:space="0" w:color="auto"/>
              <w:left w:val="single" w:sz="4" w:space="0" w:color="auto"/>
              <w:bottom w:val="single" w:sz="4" w:space="0" w:color="auto"/>
              <w:right w:val="single" w:sz="4" w:space="0" w:color="auto"/>
            </w:tcBorders>
            <w:hideMark/>
          </w:tcPr>
          <w:p w14:paraId="027C2E3B"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von Steildach oder Decke, vor Bewitterung geschützt, Dämmung unter Deckung)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10648C6"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D9EC580" w14:textId="77777777" w:rsidTr="00540566">
        <w:trPr>
          <w:trHeight w:val="262"/>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7620E56"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7CCE5BD"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DAA </w:t>
            </w:r>
          </w:p>
        </w:tc>
        <w:tc>
          <w:tcPr>
            <w:tcW w:w="5396" w:type="dxa"/>
            <w:tcBorders>
              <w:top w:val="single" w:sz="4" w:space="0" w:color="auto"/>
              <w:left w:val="single" w:sz="4" w:space="0" w:color="auto"/>
              <w:bottom w:val="single" w:sz="4" w:space="0" w:color="auto"/>
              <w:right w:val="single" w:sz="4" w:space="0" w:color="auto"/>
            </w:tcBorders>
            <w:hideMark/>
          </w:tcPr>
          <w:p w14:paraId="4A965E1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von Flachdach oder Decke, vor Bewitterung geschützt, Dämmung unter Abdichtungen)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5A4C824"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65E42A2E" w14:textId="77777777" w:rsidTr="00540566">
        <w:trPr>
          <w:trHeight w:val="147"/>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F0B90B8"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9BBDF2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DUK </w:t>
            </w:r>
          </w:p>
        </w:tc>
        <w:tc>
          <w:tcPr>
            <w:tcW w:w="5396" w:type="dxa"/>
            <w:tcBorders>
              <w:top w:val="single" w:sz="4" w:space="0" w:color="auto"/>
              <w:left w:val="single" w:sz="4" w:space="0" w:color="auto"/>
              <w:bottom w:val="single" w:sz="4" w:space="0" w:color="auto"/>
              <w:right w:val="single" w:sz="4" w:space="0" w:color="auto"/>
            </w:tcBorders>
            <w:hideMark/>
          </w:tcPr>
          <w:p w14:paraId="276C9BD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des Daches, der Bewitterung ausgesetzt (Umkehrdach)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CA30ADB"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E6A184C" w14:textId="77777777" w:rsidTr="00540566">
        <w:trPr>
          <w:trHeight w:val="251"/>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7D331082"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B0D375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DZ </w:t>
            </w:r>
          </w:p>
        </w:tc>
        <w:tc>
          <w:tcPr>
            <w:tcW w:w="5396" w:type="dxa"/>
            <w:tcBorders>
              <w:top w:val="single" w:sz="4" w:space="0" w:color="auto"/>
              <w:left w:val="single" w:sz="4" w:space="0" w:color="auto"/>
              <w:bottom w:val="single" w:sz="4" w:space="0" w:color="auto"/>
              <w:right w:val="single" w:sz="4" w:space="0" w:color="auto"/>
            </w:tcBorders>
            <w:hideMark/>
          </w:tcPr>
          <w:p w14:paraId="35112F5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Zwischensparrendämmung, zweischaliges Dach, nicht begehbar, aber zugängliche oberste Geschossdecken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F530169"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4B9F715" w14:textId="77777777" w:rsidTr="00540566">
        <w:trPr>
          <w:trHeight w:val="283"/>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2732FEE4"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6A693E2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DI </w:t>
            </w:r>
          </w:p>
        </w:tc>
        <w:tc>
          <w:tcPr>
            <w:tcW w:w="5396" w:type="dxa"/>
            <w:tcBorders>
              <w:top w:val="single" w:sz="4" w:space="0" w:color="auto"/>
              <w:left w:val="single" w:sz="4" w:space="0" w:color="auto"/>
              <w:bottom w:val="single" w:sz="4" w:space="0" w:color="auto"/>
              <w:right w:val="single" w:sz="4" w:space="0" w:color="auto"/>
            </w:tcBorders>
            <w:hideMark/>
          </w:tcPr>
          <w:p w14:paraId="6282496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Decke (unterseitig) oder des Daches, Dämmung unter den Sparren/Tragkonstruktion, abgehängte Decke usw.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46586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771C19BA" w14:textId="77777777" w:rsidTr="00540566">
        <w:trPr>
          <w:trHeight w:val="283"/>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3D4892AE"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43003F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DEO </w:t>
            </w:r>
          </w:p>
        </w:tc>
        <w:tc>
          <w:tcPr>
            <w:tcW w:w="5396" w:type="dxa"/>
            <w:tcBorders>
              <w:top w:val="single" w:sz="4" w:space="0" w:color="auto"/>
              <w:left w:val="single" w:sz="4" w:space="0" w:color="auto"/>
              <w:bottom w:val="single" w:sz="4" w:space="0" w:color="auto"/>
              <w:right w:val="single" w:sz="4" w:space="0" w:color="auto"/>
            </w:tcBorders>
            <w:hideMark/>
          </w:tcPr>
          <w:p w14:paraId="6113E926"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Decke oder Bodenplatte (oberseitig) unter Estrich ohne Schallschutzanforderungen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3E44446"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0E990C6" w14:textId="77777777" w:rsidTr="00540566">
        <w:trPr>
          <w:trHeight w:val="288"/>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0C13EEC8"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73BC2C0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DES </w:t>
            </w:r>
          </w:p>
        </w:tc>
        <w:tc>
          <w:tcPr>
            <w:tcW w:w="5396" w:type="dxa"/>
            <w:tcBorders>
              <w:top w:val="single" w:sz="4" w:space="0" w:color="auto"/>
              <w:left w:val="single" w:sz="4" w:space="0" w:color="auto"/>
              <w:bottom w:val="single" w:sz="4" w:space="0" w:color="auto"/>
              <w:right w:val="single" w:sz="4" w:space="0" w:color="auto"/>
            </w:tcBorders>
            <w:hideMark/>
          </w:tcPr>
          <w:p w14:paraId="14F1B2F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Decke oder Bodenplatte (oberseitig) unter Estrichmit Schallschutzanforderungen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76B0D4A"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544D796" w14:textId="77777777" w:rsidTr="00540566">
        <w:trPr>
          <w:trHeight w:val="287"/>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1B63BAF2"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C07A68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VR </w:t>
            </w:r>
          </w:p>
        </w:tc>
        <w:tc>
          <w:tcPr>
            <w:tcW w:w="5396" w:type="dxa"/>
            <w:tcBorders>
              <w:top w:val="single" w:sz="4" w:space="0" w:color="auto"/>
              <w:left w:val="single" w:sz="4" w:space="0" w:color="auto"/>
              <w:bottom w:val="single" w:sz="4" w:space="0" w:color="auto"/>
              <w:right w:val="single" w:sz="4" w:space="0" w:color="auto"/>
            </w:tcBorders>
            <w:hideMark/>
          </w:tcPr>
          <w:p w14:paraId="2C8CCC32"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Wärmedämmung zwischen den Dachsparren, belüfteter Raum direktoberhalb der Wärmedämmung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082640B"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F124B72" w14:textId="77777777" w:rsidTr="00540566">
        <w:trPr>
          <w:trHeight w:val="245"/>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0D0F43F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Wand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DAE8C6F"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WAB </w:t>
            </w:r>
          </w:p>
        </w:tc>
        <w:tc>
          <w:tcPr>
            <w:tcW w:w="5396" w:type="dxa"/>
            <w:tcBorders>
              <w:top w:val="single" w:sz="4" w:space="0" w:color="auto"/>
              <w:left w:val="single" w:sz="4" w:space="0" w:color="auto"/>
              <w:bottom w:val="single" w:sz="4" w:space="0" w:color="auto"/>
              <w:right w:val="single" w:sz="4" w:space="0" w:color="auto"/>
            </w:tcBorders>
            <w:hideMark/>
          </w:tcPr>
          <w:p w14:paraId="4C4E38EB"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der Wand hinter Bekleidung (einschließlich belüfteter Fassaden)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FEA6ADB"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409B1EB"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BE51FDE"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30045E1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WAA </w:t>
            </w:r>
          </w:p>
        </w:tc>
        <w:tc>
          <w:tcPr>
            <w:tcW w:w="5396" w:type="dxa"/>
            <w:tcBorders>
              <w:top w:val="single" w:sz="4" w:space="0" w:color="auto"/>
              <w:left w:val="single" w:sz="4" w:space="0" w:color="auto"/>
              <w:bottom w:val="single" w:sz="4" w:space="0" w:color="auto"/>
              <w:right w:val="single" w:sz="4" w:space="0" w:color="auto"/>
            </w:tcBorders>
            <w:hideMark/>
          </w:tcPr>
          <w:p w14:paraId="329B6FE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der Wand hinter Abdichtung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020C3F1"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22E2723"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12FB5526"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EFE3EF0"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WAP </w:t>
            </w:r>
          </w:p>
        </w:tc>
        <w:tc>
          <w:tcPr>
            <w:tcW w:w="5396" w:type="dxa"/>
            <w:tcBorders>
              <w:top w:val="single" w:sz="4" w:space="0" w:color="auto"/>
              <w:left w:val="single" w:sz="4" w:space="0" w:color="auto"/>
              <w:bottom w:val="single" w:sz="4" w:space="0" w:color="auto"/>
              <w:right w:val="single" w:sz="4" w:space="0" w:color="auto"/>
            </w:tcBorders>
            <w:hideMark/>
          </w:tcPr>
          <w:p w14:paraId="0AC1568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der Wand unter Putz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6205A1F"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7AB9BF84"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0FA03552"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102A48D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WZ </w:t>
            </w:r>
          </w:p>
        </w:tc>
        <w:tc>
          <w:tcPr>
            <w:tcW w:w="5396" w:type="dxa"/>
            <w:tcBorders>
              <w:top w:val="single" w:sz="4" w:space="0" w:color="auto"/>
              <w:left w:val="single" w:sz="4" w:space="0" w:color="auto"/>
              <w:bottom w:val="single" w:sz="4" w:space="0" w:color="auto"/>
              <w:right w:val="single" w:sz="4" w:space="0" w:color="auto"/>
            </w:tcBorders>
            <w:hideMark/>
          </w:tcPr>
          <w:p w14:paraId="4138D62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von zweischaligen Wänden, Kerndämmung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C7BF6D9"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9F3DEB0"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2F51F3E"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BC63C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WH </w:t>
            </w:r>
          </w:p>
        </w:tc>
        <w:tc>
          <w:tcPr>
            <w:tcW w:w="5396" w:type="dxa"/>
            <w:tcBorders>
              <w:top w:val="single" w:sz="4" w:space="0" w:color="auto"/>
              <w:left w:val="single" w:sz="4" w:space="0" w:color="auto"/>
              <w:bottom w:val="single" w:sz="4" w:space="0" w:color="auto"/>
              <w:right w:val="single" w:sz="4" w:space="0" w:color="auto"/>
            </w:tcBorders>
            <w:hideMark/>
          </w:tcPr>
          <w:p w14:paraId="664C32A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von Holzrahmen- und Holztafelbauweise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440832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2934FB66"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BB2BAE9"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2B9669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WI </w:t>
            </w:r>
          </w:p>
        </w:tc>
        <w:tc>
          <w:tcPr>
            <w:tcW w:w="5396" w:type="dxa"/>
            <w:tcBorders>
              <w:top w:val="single" w:sz="4" w:space="0" w:color="auto"/>
              <w:left w:val="single" w:sz="4" w:space="0" w:color="auto"/>
              <w:bottom w:val="single" w:sz="4" w:space="0" w:color="auto"/>
              <w:right w:val="single" w:sz="4" w:space="0" w:color="auto"/>
            </w:tcBorders>
            <w:hideMark/>
          </w:tcPr>
          <w:p w14:paraId="5DA1A910"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Wand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DDFAE78"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5198AD4" w14:textId="77777777" w:rsidTr="00540566">
        <w:trPr>
          <w:trHeight w:val="245"/>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709D4EAB"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DDFF56C"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WTH </w:t>
            </w:r>
          </w:p>
        </w:tc>
        <w:tc>
          <w:tcPr>
            <w:tcW w:w="5396" w:type="dxa"/>
            <w:tcBorders>
              <w:top w:val="single" w:sz="4" w:space="0" w:color="auto"/>
              <w:left w:val="single" w:sz="4" w:space="0" w:color="auto"/>
              <w:bottom w:val="single" w:sz="4" w:space="0" w:color="auto"/>
              <w:right w:val="single" w:sz="4" w:space="0" w:color="auto"/>
            </w:tcBorders>
            <w:hideMark/>
          </w:tcPr>
          <w:p w14:paraId="73D7217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zwischen Haustrennwänden mit Schallschutzanforderungen (zwischen benachbarten Häusern)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F2B243A"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71723DC" w14:textId="77777777" w:rsidTr="00540566">
        <w:trPr>
          <w:trHeight w:val="146"/>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FEFC4FA"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3C647C1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WTR </w:t>
            </w:r>
          </w:p>
        </w:tc>
        <w:tc>
          <w:tcPr>
            <w:tcW w:w="5396" w:type="dxa"/>
            <w:tcBorders>
              <w:top w:val="single" w:sz="4" w:space="0" w:color="auto"/>
              <w:left w:val="single" w:sz="4" w:space="0" w:color="auto"/>
              <w:bottom w:val="single" w:sz="4" w:space="0" w:color="auto"/>
              <w:right w:val="single" w:sz="4" w:space="0" w:color="auto"/>
            </w:tcBorders>
            <w:hideMark/>
          </w:tcPr>
          <w:p w14:paraId="75FA67C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von Raumtrennwänden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26D5308"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3DF9B8AA" w14:textId="77777777" w:rsidTr="00540566">
        <w:trPr>
          <w:trHeight w:val="251"/>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2DC7937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Umfassung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C71800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PW </w:t>
            </w:r>
          </w:p>
        </w:tc>
        <w:tc>
          <w:tcPr>
            <w:tcW w:w="5396" w:type="dxa"/>
            <w:tcBorders>
              <w:top w:val="single" w:sz="4" w:space="0" w:color="auto"/>
              <w:left w:val="single" w:sz="4" w:space="0" w:color="auto"/>
              <w:bottom w:val="single" w:sz="4" w:space="0" w:color="auto"/>
              <w:right w:val="single" w:sz="4" w:space="0" w:color="auto"/>
            </w:tcBorders>
            <w:hideMark/>
          </w:tcPr>
          <w:p w14:paraId="09490B5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 liegende Wärmedämmung von Wänden gegen Erdreich (außerhalb der Abdichtung)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2450C67"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672AFBBE" w14:textId="77777777" w:rsidTr="00540566">
        <w:trPr>
          <w:trHeight w:val="393"/>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302E2527"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7554295F"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PB FI </w:t>
            </w:r>
          </w:p>
        </w:tc>
        <w:tc>
          <w:tcPr>
            <w:tcW w:w="5396" w:type="dxa"/>
            <w:tcBorders>
              <w:top w:val="single" w:sz="4" w:space="0" w:color="auto"/>
              <w:left w:val="single" w:sz="4" w:space="0" w:color="auto"/>
              <w:bottom w:val="single" w:sz="4" w:space="0" w:color="auto"/>
              <w:right w:val="single" w:sz="4" w:space="0" w:color="auto"/>
            </w:tcBorders>
            <w:hideMark/>
          </w:tcPr>
          <w:p w14:paraId="38C42A6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 liegende Wärmedämmung unter der Bodenplatte gegen Erdreich (außerhalb der Abdichtung) Wärmedämmung als horizontale Bodenfrostdämmung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89BAC39"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77089D95" w14:textId="77777777" w:rsidR="00540566" w:rsidRDefault="00540566" w:rsidP="00540566"/>
    <w:p w14:paraId="20925D1C" w14:textId="22715499" w:rsidR="00540566" w:rsidRDefault="00540566" w:rsidP="00714D8A">
      <w:pPr>
        <w:pStyle w:val="Beschriftung"/>
      </w:pPr>
      <w:r>
        <w:t xml:space="preserve">Tabelle </w:t>
      </w:r>
      <w:r w:rsidR="00BA11B1">
        <w:fldChar w:fldCharType="begin"/>
      </w:r>
      <w:r w:rsidR="00BA11B1">
        <w:instrText xml:space="preserve"> SEQ Tabelle \* ARABIC </w:instrText>
      </w:r>
      <w:r w:rsidR="00BA11B1">
        <w:fldChar w:fldCharType="separate"/>
      </w:r>
      <w:r w:rsidR="00A27120">
        <w:rPr>
          <w:noProof/>
        </w:rPr>
        <w:t>2</w:t>
      </w:r>
      <w:r w:rsidR="00BA11B1">
        <w:rPr>
          <w:noProof/>
        </w:rPr>
        <w:fldChar w:fldCharType="end"/>
      </w:r>
      <w:r w:rsidRPr="00D87BD0">
        <w:rPr>
          <w:color w:val="17365D"/>
        </w:rPr>
        <w:t xml:space="preserve">: Anwendungen für Wärmedämmung bei haustechnischen Anlagen &amp; in der Industrie gemäß </w:t>
      </w:r>
      <w:r>
        <w:t>ÖNORM EN 16783 – Anhang A</w:t>
      </w: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97"/>
        <w:gridCol w:w="5265"/>
        <w:gridCol w:w="1680"/>
      </w:tblGrid>
      <w:tr w:rsidR="00540566" w:rsidRPr="00D87BD0" w14:paraId="2CFCDFD9" w14:textId="77777777" w:rsidTr="00540566">
        <w:trPr>
          <w:trHeight w:val="303"/>
        </w:trPr>
        <w:tc>
          <w:tcPr>
            <w:tcW w:w="1998" w:type="dxa"/>
            <w:tcBorders>
              <w:top w:val="single" w:sz="4" w:space="0" w:color="auto"/>
              <w:left w:val="single" w:sz="4" w:space="0" w:color="auto"/>
              <w:bottom w:val="single" w:sz="4" w:space="0" w:color="auto"/>
              <w:right w:val="single" w:sz="4" w:space="0" w:color="auto"/>
            </w:tcBorders>
            <w:vAlign w:val="center"/>
            <w:hideMark/>
          </w:tcPr>
          <w:p w14:paraId="2A0AB7F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Anwendungsbereich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83F57F0"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Benennung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311D85A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Beschreibung der Anwendung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49D2E0F" w14:textId="77777777" w:rsidR="00540566" w:rsidRPr="00D87BD0" w:rsidRDefault="00540566">
            <w:pPr>
              <w:autoSpaceDE w:val="0"/>
              <w:autoSpaceDN w:val="0"/>
              <w:adjustRightInd w:val="0"/>
              <w:spacing w:line="240" w:lineRule="auto"/>
              <w:jc w:val="center"/>
              <w:rPr>
                <w:rFonts w:cs="Calibri"/>
                <w:b/>
                <w:bCs/>
                <w:color w:val="000000"/>
                <w:szCs w:val="18"/>
                <w:lang w:val="de-AT"/>
              </w:rPr>
            </w:pPr>
            <w:r w:rsidRPr="00D87BD0">
              <w:rPr>
                <w:rFonts w:cs="Calibri"/>
                <w:b/>
                <w:bCs/>
                <w:color w:val="000000"/>
                <w:szCs w:val="18"/>
                <w:lang w:val="de-AT"/>
              </w:rPr>
              <w:t>Anwendungs-möglichkeit</w:t>
            </w:r>
          </w:p>
        </w:tc>
      </w:tr>
      <w:tr w:rsidR="00540566" w:rsidRPr="00D87BD0" w14:paraId="36C2CA9E" w14:textId="77777777" w:rsidTr="00540566">
        <w:trPr>
          <w:trHeight w:val="260"/>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7C245EF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Haustechnische Anlage</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A5C59D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BEF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63EE550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Flache Anwendung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93FFC67"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307ABE65" w14:textId="77777777" w:rsidTr="00540566">
        <w:trPr>
          <w:trHeight w:val="262"/>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69E3E903"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76EFB3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BEL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27A8791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Linear (z. B. Rohrdämmung)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53A8130"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2E3BDDD1" w14:textId="77777777" w:rsidTr="00540566">
        <w:trPr>
          <w:trHeight w:val="245"/>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6FE6E5C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Wand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8091EB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IF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60ED1BC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Flache Anwendung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34FFA24"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63422A0" w14:textId="77777777" w:rsidTr="00540566">
        <w:trPr>
          <w:trHeight w:val="140"/>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49B9713F"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A3A51F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IL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5A66F63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Linear (z. B. Rohrdämmung)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AFFE65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2879C1F8" w14:textId="77777777" w:rsidTr="00540566">
        <w:trPr>
          <w:trHeight w:val="146"/>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1920FC24" w14:textId="77777777" w:rsidR="00540566" w:rsidRPr="00D87BD0" w:rsidRDefault="00540566">
            <w:pPr>
              <w:autoSpaceDE w:val="0"/>
              <w:autoSpaceDN w:val="0"/>
              <w:adjustRightInd w:val="0"/>
              <w:spacing w:line="240" w:lineRule="auto"/>
              <w:jc w:val="left"/>
              <w:rPr>
                <w:rFonts w:cs="Calibri"/>
                <w:szCs w:val="18"/>
                <w:lang w:val="de-AT"/>
              </w:rPr>
            </w:pPr>
            <w:r w:rsidRPr="00D87BD0">
              <w:rPr>
                <w:rFonts w:cs="Calibri"/>
                <w:color w:val="000000"/>
                <w:szCs w:val="18"/>
                <w:lang w:val="de-AT"/>
              </w:rPr>
              <w:t>Bautechnik</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175A46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CI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3930ED8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Bautechnik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514C296"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72834621" w14:textId="77777777" w:rsidTr="00540566">
        <w:trPr>
          <w:trHeight w:val="251"/>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621319E3" w14:textId="77777777" w:rsidR="00540566" w:rsidRPr="00D87BD0" w:rsidRDefault="0054056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1D50EA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LWF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359FF9C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Leichte Schüttstoffe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53F253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6D33CC4" w14:textId="77777777" w:rsidTr="00540566">
        <w:trPr>
          <w:trHeight w:val="217"/>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31266510" w14:textId="77777777" w:rsidR="00540566" w:rsidRPr="00D87BD0" w:rsidRDefault="0054056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8FFE11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ILB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7B6A233C"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Dämmung unter tragender Konstruktion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1D6C1BD"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bookmarkEnd w:id="29"/>
      <w:bookmarkEnd w:id="30"/>
      <w:bookmarkEnd w:id="31"/>
    </w:tbl>
    <w:p w14:paraId="40CEDB28" w14:textId="77777777" w:rsidR="0079646C" w:rsidRPr="0079646C" w:rsidRDefault="0079646C" w:rsidP="00714D8A"/>
    <w:p w14:paraId="5ABA70F6" w14:textId="77777777" w:rsidR="005D6C76" w:rsidRPr="004B5AD6" w:rsidRDefault="005D6C76" w:rsidP="0079646C">
      <w:pPr>
        <w:pStyle w:val="berschrift2"/>
      </w:pPr>
      <w:bookmarkStart w:id="32" w:name="_Toc482174979"/>
      <w:bookmarkStart w:id="33" w:name="_Toc11153481"/>
      <w:bookmarkStart w:id="34" w:name="_Toc55583466"/>
      <w:r w:rsidRPr="004B5AD6">
        <w:t>Produktrelevanten Normen, Regelwerke und Vorschriften</w:t>
      </w:r>
      <w:bookmarkEnd w:id="32"/>
      <w:bookmarkEnd w:id="33"/>
      <w:bookmarkEnd w:id="34"/>
    </w:p>
    <w:p w14:paraId="3D8C68A1" w14:textId="77777777" w:rsidR="005D6C76" w:rsidRPr="004B5AD6" w:rsidRDefault="005D6C76" w:rsidP="00D87BD0">
      <w:pPr>
        <w:shd w:val="clear" w:color="auto" w:fill="E5DFEC"/>
        <w:rPr>
          <w:lang w:val="de-CH"/>
        </w:rPr>
      </w:pPr>
    </w:p>
    <w:p w14:paraId="4E96CB78" w14:textId="77777777" w:rsidR="005D6C76" w:rsidRPr="004B5AD6" w:rsidRDefault="005D6C76" w:rsidP="00D87BD0">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DB7F9E">
        <w:rPr>
          <w:szCs w:val="18"/>
          <w:lang w:val="de-CH"/>
        </w:rPr>
        <w:t xml:space="preserve">können </w:t>
      </w:r>
      <w:r w:rsidRPr="004B5AD6">
        <w:rPr>
          <w:szCs w:val="18"/>
          <w:lang w:val="de-CH"/>
        </w:rPr>
        <w:t>genannt werden.</w:t>
      </w:r>
    </w:p>
    <w:p w14:paraId="0A08926A" w14:textId="77777777" w:rsidR="005D6C76" w:rsidRPr="004B5AD6" w:rsidRDefault="005D6C76" w:rsidP="00D87BD0">
      <w:pPr>
        <w:shd w:val="clear" w:color="auto" w:fill="E5DFEC"/>
        <w:rPr>
          <w:szCs w:val="18"/>
          <w:lang w:val="de-CH"/>
        </w:rPr>
      </w:pPr>
    </w:p>
    <w:p w14:paraId="05E59B7E" w14:textId="77777777" w:rsidR="005D6C76" w:rsidRPr="004B5AD6" w:rsidRDefault="005D6C76" w:rsidP="00D87BD0">
      <w:pPr>
        <w:shd w:val="clear" w:color="auto" w:fill="E5DFEC"/>
        <w:rPr>
          <w:szCs w:val="18"/>
          <w:lang w:val="de-CH"/>
        </w:rPr>
      </w:pPr>
      <w:r w:rsidRPr="00D87BD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D87BD0">
        <w:rPr>
          <w:szCs w:val="18"/>
          <w:lang w:val="de-CH"/>
        </w:rPr>
        <w:t>Leistungserklärungen, Registrierungsbescheinigungen, Europäische Technische Bewertungen und Bautechnische Zulassungen</w:t>
      </w:r>
      <w:r w:rsidRPr="004B5AD6">
        <w:rPr>
          <w:lang w:val="de-CH"/>
        </w:rPr>
        <w:t xml:space="preserve"> </w:t>
      </w:r>
      <w:r w:rsidRPr="00D87BD0">
        <w:rPr>
          <w:szCs w:val="18"/>
          <w:lang w:val="de-CH"/>
        </w:rPr>
        <w:t>zitiert werden.</w:t>
      </w:r>
    </w:p>
    <w:p w14:paraId="548ADFFA" w14:textId="77777777" w:rsidR="005D6C76" w:rsidRPr="004B5AD6" w:rsidRDefault="005D6C76" w:rsidP="005D6C76">
      <w:pPr>
        <w:rPr>
          <w:szCs w:val="18"/>
          <w:lang w:val="de-CH"/>
        </w:rPr>
      </w:pPr>
    </w:p>
    <w:p w14:paraId="6EBF644A"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von </w:t>
      </w:r>
      <w:r>
        <w:rPr>
          <w:b/>
          <w:u w:val="single"/>
          <w:lang w:val="de-CH"/>
        </w:rPr>
        <w:t xml:space="preserve">Dämmstoffen aus </w:t>
      </w:r>
      <w:r w:rsidR="00153617">
        <w:rPr>
          <w:b/>
          <w:u w:val="single"/>
          <w:lang w:val="de-CH"/>
        </w:rPr>
        <w:t>EPS bzw. XPS</w:t>
      </w:r>
      <w:r w:rsidRPr="004B5AD6">
        <w:rPr>
          <w:b/>
          <w:u w:val="single"/>
          <w:lang w:val="de-CH"/>
        </w:rPr>
        <w:t>:</w:t>
      </w:r>
    </w:p>
    <w:p w14:paraId="3F776F5B" w14:textId="77777777" w:rsidR="005D6C76" w:rsidRPr="00D87BD0" w:rsidRDefault="005D6C76" w:rsidP="005D6C76">
      <w:pPr>
        <w:shd w:val="clear" w:color="auto" w:fill="CCFFFF"/>
        <w:rPr>
          <w:szCs w:val="18"/>
          <w:lang w:val="de-CH"/>
        </w:rPr>
      </w:pPr>
      <w:r w:rsidRPr="00D87BD0">
        <w:rPr>
          <w:szCs w:val="18"/>
        </w:rPr>
        <w:t xml:space="preserve">Die für Dämmstoffe aus </w:t>
      </w:r>
      <w:r w:rsidR="00153617" w:rsidRPr="00D87BD0">
        <w:rPr>
          <w:szCs w:val="18"/>
        </w:rPr>
        <w:t>EPS bzw. XPS</w:t>
      </w:r>
      <w:r w:rsidRPr="00D87BD0">
        <w:rPr>
          <w:szCs w:val="18"/>
        </w:rPr>
        <w:t xml:space="preserve"> geltenden Anwendungsregeln sind zu nennen (z.B. Normen, Richtlinien, sonstige Bestimmungen).</w:t>
      </w:r>
    </w:p>
    <w:p w14:paraId="63F7D54A" w14:textId="7FE54172" w:rsidR="005D6C76" w:rsidRDefault="005D6C76" w:rsidP="005D6C76">
      <w:pPr>
        <w:shd w:val="clear" w:color="auto" w:fill="CCFFFF"/>
        <w:rPr>
          <w:lang w:val="de-CH"/>
        </w:rPr>
      </w:pPr>
      <w:r w:rsidRPr="004B5AD6">
        <w:rPr>
          <w:lang w:val="de-CH"/>
        </w:rPr>
        <w:t xml:space="preserve">Beispiele für Produktnormen für </w:t>
      </w:r>
      <w:r w:rsidRPr="00D87BD0">
        <w:rPr>
          <w:szCs w:val="18"/>
        </w:rPr>
        <w:t xml:space="preserve">Dämmstoffe aus </w:t>
      </w:r>
      <w:r w:rsidR="00153617" w:rsidRPr="00D87BD0">
        <w:rPr>
          <w:szCs w:val="18"/>
        </w:rPr>
        <w:t>EPS bzw. XPS</w:t>
      </w:r>
      <w:r w:rsidRPr="004B5AD6">
        <w:rPr>
          <w:lang w:val="de-CH"/>
        </w:rPr>
        <w:t xml:space="preserve"> in </w:t>
      </w:r>
      <w:r>
        <w:rPr>
          <w:lang w:val="de-CH"/>
        </w:rPr>
        <w:t>Österreich</w:t>
      </w:r>
      <w:r w:rsidR="00171BC2">
        <w:rPr>
          <w:lang w:val="de-CH"/>
        </w:rPr>
        <w:t xml:space="preserve"> sind in </w:t>
      </w:r>
      <w:r w:rsidR="00171BC2">
        <w:rPr>
          <w:lang w:val="de-CH"/>
        </w:rPr>
        <w:fldChar w:fldCharType="begin"/>
      </w:r>
      <w:r w:rsidR="00171BC2">
        <w:rPr>
          <w:lang w:val="de-CH"/>
        </w:rPr>
        <w:instrText xml:space="preserve"> REF _Ref488926755 \h </w:instrText>
      </w:r>
      <w:r w:rsidR="00171BC2">
        <w:rPr>
          <w:lang w:val="de-CH"/>
        </w:rPr>
      </w:r>
      <w:r w:rsidR="00171BC2">
        <w:rPr>
          <w:lang w:val="de-CH"/>
        </w:rPr>
        <w:fldChar w:fldCharType="separate"/>
      </w:r>
      <w:r w:rsidR="00A27120" w:rsidRPr="004B5AD6">
        <w:rPr>
          <w:lang w:val="de-CH"/>
        </w:rPr>
        <w:t xml:space="preserve">Tabelle </w:t>
      </w:r>
      <w:r w:rsidR="00A27120">
        <w:rPr>
          <w:noProof/>
          <w:lang w:val="de-CH"/>
        </w:rPr>
        <w:t>3</w:t>
      </w:r>
      <w:r w:rsidR="00A27120" w:rsidRPr="004B5AD6">
        <w:rPr>
          <w:lang w:val="de-CH"/>
        </w:rPr>
        <w:t xml:space="preserve">: </w:t>
      </w:r>
      <w:r w:rsidR="00A27120">
        <w:rPr>
          <w:lang w:val="de-CH"/>
        </w:rPr>
        <w:t>Produktrelevante Normen</w:t>
      </w:r>
      <w:r w:rsidR="00171BC2">
        <w:rPr>
          <w:lang w:val="de-CH"/>
        </w:rPr>
        <w:fldChar w:fldCharType="end"/>
      </w:r>
      <w:r w:rsidR="00171BC2">
        <w:rPr>
          <w:lang w:val="de-CH"/>
        </w:rPr>
        <w:t xml:space="preserve"> </w:t>
      </w:r>
      <w:r w:rsidRPr="004B5AD6">
        <w:rPr>
          <w:lang w:val="de-CH"/>
        </w:rPr>
        <w:t>angeführt.</w:t>
      </w:r>
    </w:p>
    <w:p w14:paraId="35BE72EB" w14:textId="77777777" w:rsidR="0079646C" w:rsidRDefault="0079646C">
      <w:pPr>
        <w:spacing w:after="200"/>
        <w:jc w:val="left"/>
        <w:rPr>
          <w:lang w:val="de-CH"/>
        </w:rPr>
      </w:pPr>
      <w:r>
        <w:rPr>
          <w:lang w:val="de-CH"/>
        </w:rPr>
        <w:br w:type="page"/>
      </w:r>
    </w:p>
    <w:p w14:paraId="664B5E96" w14:textId="5D73F259" w:rsidR="005D6C76" w:rsidRPr="004B5AD6" w:rsidRDefault="005D6C76" w:rsidP="00171BC2">
      <w:pPr>
        <w:pStyle w:val="Beschriftung"/>
        <w:rPr>
          <w:lang w:val="de-CH"/>
        </w:rPr>
      </w:pPr>
      <w:bookmarkStart w:id="35" w:name="_Ref485716715"/>
      <w:bookmarkStart w:id="36" w:name="_Ref488926755"/>
      <w:bookmarkStart w:id="37" w:name="_Toc488930643"/>
      <w:bookmarkStart w:id="38" w:name="_Toc5558350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3</w:t>
      </w:r>
      <w:r>
        <w:rPr>
          <w:lang w:val="de-CH"/>
        </w:rPr>
        <w:fldChar w:fldCharType="end"/>
      </w:r>
      <w:bookmarkEnd w:id="35"/>
      <w:r w:rsidRPr="004B5AD6">
        <w:rPr>
          <w:lang w:val="de-CH"/>
        </w:rPr>
        <w:t xml:space="preserve">: </w:t>
      </w:r>
      <w:r>
        <w:rPr>
          <w:lang w:val="de-CH"/>
        </w:rPr>
        <w:t>Produktrelevante Normen</w:t>
      </w:r>
      <w:bookmarkEnd w:id="36"/>
      <w:bookmarkEnd w:id="37"/>
      <w:bookmarkEnd w:id="3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1"/>
        <w:gridCol w:w="7553"/>
      </w:tblGrid>
      <w:tr w:rsidR="005D6C76" w:rsidRPr="00D87BD0" w14:paraId="778B2645" w14:textId="77777777" w:rsidTr="00714D8A">
        <w:trPr>
          <w:trHeight w:val="408"/>
        </w:trPr>
        <w:tc>
          <w:tcPr>
            <w:tcW w:w="1221" w:type="pct"/>
            <w:tcBorders>
              <w:bottom w:val="single" w:sz="4" w:space="0" w:color="auto"/>
            </w:tcBorders>
            <w:shd w:val="clear" w:color="auto" w:fill="CCFFFF"/>
            <w:noWrap/>
            <w:vAlign w:val="center"/>
          </w:tcPr>
          <w:p w14:paraId="747889B0" w14:textId="77777777" w:rsidR="005D6C76" w:rsidRPr="00D87BD0" w:rsidRDefault="005D6C76" w:rsidP="003120FA">
            <w:pPr>
              <w:spacing w:line="240" w:lineRule="auto"/>
              <w:rPr>
                <w:b/>
                <w:lang w:val="de-CH"/>
              </w:rPr>
            </w:pPr>
            <w:r w:rsidRPr="00D87BD0">
              <w:rPr>
                <w:b/>
                <w:lang w:val="de-CH"/>
              </w:rPr>
              <w:t>Norm</w:t>
            </w:r>
          </w:p>
        </w:tc>
        <w:tc>
          <w:tcPr>
            <w:tcW w:w="3779" w:type="pct"/>
            <w:tcBorders>
              <w:bottom w:val="single" w:sz="4" w:space="0" w:color="auto"/>
            </w:tcBorders>
            <w:shd w:val="clear" w:color="auto" w:fill="CCFFFF"/>
            <w:noWrap/>
            <w:vAlign w:val="center"/>
          </w:tcPr>
          <w:p w14:paraId="4F47260A" w14:textId="77777777" w:rsidR="005D6C76" w:rsidRPr="00D87BD0" w:rsidRDefault="005D6C76" w:rsidP="003120FA">
            <w:pPr>
              <w:spacing w:line="240" w:lineRule="auto"/>
              <w:rPr>
                <w:b/>
                <w:lang w:val="de-CH"/>
              </w:rPr>
            </w:pPr>
            <w:r w:rsidRPr="00D87BD0">
              <w:rPr>
                <w:b/>
                <w:lang w:val="de-CH"/>
              </w:rPr>
              <w:t>Titel</w:t>
            </w:r>
          </w:p>
        </w:tc>
      </w:tr>
      <w:tr w:rsidR="005D6C76" w:rsidRPr="00D87BD0" w14:paraId="62B74575" w14:textId="77777777" w:rsidTr="00714D8A">
        <w:trPr>
          <w:trHeight w:val="300"/>
        </w:trPr>
        <w:tc>
          <w:tcPr>
            <w:tcW w:w="1221" w:type="pct"/>
            <w:shd w:val="clear" w:color="auto" w:fill="CCFFFF"/>
            <w:noWrap/>
            <w:vAlign w:val="center"/>
          </w:tcPr>
          <w:p w14:paraId="304820B3" w14:textId="77777777" w:rsidR="005D6C76" w:rsidRPr="00D87BD0" w:rsidRDefault="00153617" w:rsidP="00153617">
            <w:pPr>
              <w:pStyle w:val="StandardWeb"/>
              <w:rPr>
                <w:rFonts w:ascii="Calibri" w:hAnsi="Calibri" w:cs="Calibri"/>
                <w:sz w:val="18"/>
                <w:szCs w:val="18"/>
                <w:lang w:val="de-CH"/>
              </w:rPr>
            </w:pPr>
            <w:r w:rsidRPr="00D87BD0">
              <w:rPr>
                <w:rFonts w:ascii="Calibri" w:hAnsi="Calibri" w:cs="Calibri"/>
                <w:sz w:val="18"/>
                <w:szCs w:val="18"/>
                <w:lang w:val="de-CH"/>
              </w:rPr>
              <w:t>ÖNORM EN 13163:2013-03-01</w:t>
            </w:r>
          </w:p>
        </w:tc>
        <w:tc>
          <w:tcPr>
            <w:tcW w:w="3779" w:type="pct"/>
            <w:shd w:val="clear" w:color="auto" w:fill="CCFFFF"/>
            <w:noWrap/>
            <w:vAlign w:val="center"/>
          </w:tcPr>
          <w:p w14:paraId="5A1B41C7" w14:textId="77777777" w:rsidR="005D6C76" w:rsidRPr="00D87BD0" w:rsidRDefault="00153617" w:rsidP="00153617">
            <w:pPr>
              <w:pStyle w:val="StandardWeb"/>
              <w:rPr>
                <w:rFonts w:ascii="Calibri" w:hAnsi="Calibri" w:cs="Calibri"/>
                <w:sz w:val="18"/>
                <w:szCs w:val="18"/>
                <w:lang w:val="de-CH"/>
              </w:rPr>
            </w:pPr>
            <w:r w:rsidRPr="00D87BD0">
              <w:rPr>
                <w:rFonts w:ascii="Calibri" w:hAnsi="Calibri" w:cs="Calibri"/>
                <w:sz w:val="18"/>
                <w:szCs w:val="18"/>
                <w:lang w:val="de-CH"/>
              </w:rPr>
              <w:t xml:space="preserve">Wärmedämmstoffe für Gebäude - Werkmäßig hergestellte Produkte aus expandiertem Polystyrol (EPS) – Spezifikation </w:t>
            </w:r>
          </w:p>
        </w:tc>
      </w:tr>
      <w:tr w:rsidR="005D6C76" w:rsidRPr="00D87BD0" w14:paraId="324EDF54" w14:textId="77777777" w:rsidTr="00714D8A">
        <w:trPr>
          <w:trHeight w:val="300"/>
        </w:trPr>
        <w:tc>
          <w:tcPr>
            <w:tcW w:w="1221" w:type="pct"/>
            <w:tcBorders>
              <w:top w:val="nil"/>
              <w:bottom w:val="single" w:sz="4" w:space="0" w:color="auto"/>
            </w:tcBorders>
            <w:shd w:val="clear" w:color="auto" w:fill="CCFFFF"/>
            <w:noWrap/>
            <w:vAlign w:val="center"/>
          </w:tcPr>
          <w:p w14:paraId="2BF0955D" w14:textId="77777777" w:rsidR="005D6C76" w:rsidRPr="00D87BD0" w:rsidRDefault="0079646C" w:rsidP="003120FA">
            <w:pPr>
              <w:pStyle w:val="StandardWeb"/>
              <w:spacing w:before="0" w:beforeAutospacing="0" w:after="0" w:afterAutospacing="0" w:line="240" w:lineRule="auto"/>
              <w:rPr>
                <w:rFonts w:ascii="Calibri" w:hAnsi="Calibri"/>
                <w:sz w:val="18"/>
                <w:szCs w:val="18"/>
                <w:lang w:val="de-CH"/>
              </w:rPr>
            </w:pPr>
            <w:r w:rsidRPr="00D87BD0">
              <w:rPr>
                <w:rFonts w:ascii="Calibri" w:hAnsi="Calibri"/>
                <w:sz w:val="18"/>
                <w:szCs w:val="18"/>
                <w:lang w:val="de-CH"/>
              </w:rPr>
              <w:t>ÖNORM EN 14309:2016 02 15</w:t>
            </w:r>
          </w:p>
        </w:tc>
        <w:tc>
          <w:tcPr>
            <w:tcW w:w="3779" w:type="pct"/>
            <w:tcBorders>
              <w:top w:val="nil"/>
              <w:bottom w:val="single" w:sz="4" w:space="0" w:color="auto"/>
            </w:tcBorders>
            <w:shd w:val="clear" w:color="auto" w:fill="CCFFFF"/>
            <w:noWrap/>
            <w:vAlign w:val="center"/>
          </w:tcPr>
          <w:p w14:paraId="479ECDED" w14:textId="77777777" w:rsidR="005D6C76" w:rsidRPr="00D87BD0" w:rsidRDefault="0079646C" w:rsidP="003120FA">
            <w:pPr>
              <w:pStyle w:val="StandardWeb"/>
              <w:spacing w:before="0" w:beforeAutospacing="0" w:after="0" w:afterAutospacing="0" w:line="240" w:lineRule="auto"/>
              <w:rPr>
                <w:rFonts w:ascii="Calibri" w:hAnsi="Calibri"/>
                <w:sz w:val="18"/>
                <w:szCs w:val="18"/>
                <w:lang w:val="de-CH"/>
              </w:rPr>
            </w:pPr>
            <w:r w:rsidRPr="00D87BD0">
              <w:rPr>
                <w:rFonts w:ascii="Calibri" w:hAnsi="Calibri"/>
                <w:sz w:val="18"/>
                <w:szCs w:val="18"/>
                <w:lang w:val="de-CH"/>
              </w:rPr>
              <w:t xml:space="preserve">Wärmedämmstoffe für die technische Gebäudeausrüstung und für betriebstechnische Anlagen in der Industrie - Werkmäßig hergestellte Produkte aus expandiertem Polystyrol (EPS) </w:t>
            </w:r>
            <w:r w:rsidRPr="00D87BD0">
              <w:rPr>
                <w:rFonts w:ascii="Calibri" w:hAnsi="Calibri" w:cs="Calibri"/>
                <w:sz w:val="18"/>
                <w:szCs w:val="18"/>
                <w:lang w:val="de-CH"/>
              </w:rPr>
              <w:t>–</w:t>
            </w:r>
            <w:r w:rsidRPr="00D87BD0">
              <w:rPr>
                <w:rFonts w:ascii="Calibri" w:hAnsi="Calibri"/>
                <w:sz w:val="18"/>
                <w:szCs w:val="18"/>
                <w:lang w:val="de-CH"/>
              </w:rPr>
              <w:t xml:space="preserve"> Spezifikation</w:t>
            </w:r>
          </w:p>
        </w:tc>
      </w:tr>
      <w:tr w:rsidR="0079646C" w:rsidRPr="00D87BD0" w14:paraId="42D604FF" w14:textId="77777777" w:rsidTr="00714D8A">
        <w:trPr>
          <w:trHeight w:val="300"/>
        </w:trPr>
        <w:tc>
          <w:tcPr>
            <w:tcW w:w="1221" w:type="pct"/>
            <w:tcBorders>
              <w:top w:val="single" w:sz="4" w:space="0" w:color="auto"/>
            </w:tcBorders>
            <w:shd w:val="clear" w:color="auto" w:fill="CCFFFF"/>
            <w:noWrap/>
            <w:vAlign w:val="center"/>
          </w:tcPr>
          <w:p w14:paraId="16DA7861" w14:textId="77777777" w:rsidR="0079646C" w:rsidRPr="00D87BD0" w:rsidRDefault="0079646C" w:rsidP="003120FA">
            <w:pPr>
              <w:pStyle w:val="StandardWeb"/>
              <w:spacing w:before="0" w:beforeAutospacing="0" w:after="0" w:afterAutospacing="0" w:line="240" w:lineRule="auto"/>
              <w:rPr>
                <w:rFonts w:ascii="Calibri" w:hAnsi="Calibri"/>
                <w:sz w:val="18"/>
                <w:szCs w:val="18"/>
                <w:lang w:val="de-CH"/>
              </w:rPr>
            </w:pPr>
          </w:p>
        </w:tc>
        <w:tc>
          <w:tcPr>
            <w:tcW w:w="3779" w:type="pct"/>
            <w:tcBorders>
              <w:top w:val="single" w:sz="4" w:space="0" w:color="auto"/>
            </w:tcBorders>
            <w:shd w:val="clear" w:color="auto" w:fill="CCFFFF"/>
            <w:noWrap/>
            <w:vAlign w:val="center"/>
          </w:tcPr>
          <w:p w14:paraId="5648D311" w14:textId="77777777" w:rsidR="0079646C" w:rsidRPr="00D87BD0" w:rsidRDefault="0079646C" w:rsidP="003120FA">
            <w:pPr>
              <w:pStyle w:val="StandardWeb"/>
              <w:spacing w:before="0" w:beforeAutospacing="0" w:after="0" w:afterAutospacing="0" w:line="240" w:lineRule="auto"/>
              <w:rPr>
                <w:rFonts w:ascii="Calibri" w:hAnsi="Calibri"/>
                <w:sz w:val="18"/>
                <w:szCs w:val="18"/>
                <w:lang w:val="de-CH"/>
              </w:rPr>
            </w:pPr>
          </w:p>
        </w:tc>
      </w:tr>
    </w:tbl>
    <w:p w14:paraId="278A91F7" w14:textId="77777777" w:rsidR="00CA593A" w:rsidRPr="004C4CA9" w:rsidRDefault="00CA593A" w:rsidP="00AC7903">
      <w:pPr>
        <w:rPr>
          <w:lang w:val="de-AT"/>
        </w:rPr>
      </w:pPr>
    </w:p>
    <w:p w14:paraId="0A0E76B8" w14:textId="77777777" w:rsidR="00CB3C0B" w:rsidRPr="004C4CA9" w:rsidRDefault="00CB3C0B" w:rsidP="0079646C">
      <w:pPr>
        <w:pStyle w:val="berschrift2"/>
      </w:pPr>
      <w:bookmarkStart w:id="39" w:name="_Toc11153482"/>
      <w:bookmarkStart w:id="40" w:name="_Toc55583467"/>
      <w:r w:rsidRPr="004C4CA9">
        <w:t>Technische Daten</w:t>
      </w:r>
      <w:bookmarkEnd w:id="39"/>
      <w:bookmarkEnd w:id="40"/>
      <w:r w:rsidR="00CB5625" w:rsidRPr="004C4CA9">
        <w:t xml:space="preserve"> </w:t>
      </w:r>
    </w:p>
    <w:p w14:paraId="67ED16FB" w14:textId="77777777" w:rsidR="00F36433" w:rsidRPr="004C4CA9" w:rsidRDefault="00F36433" w:rsidP="00F36433"/>
    <w:p w14:paraId="0D97867C" w14:textId="77777777" w:rsidR="00171BC2" w:rsidRPr="004B5AD6" w:rsidRDefault="00171BC2" w:rsidP="00D87BD0">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0EFAB9" w14:textId="77777777" w:rsidR="00171BC2" w:rsidRPr="004B5AD6" w:rsidRDefault="00DB7F9E" w:rsidP="00D87BD0">
      <w:pPr>
        <w:shd w:val="clear" w:color="auto" w:fill="DAEEF3"/>
        <w:rPr>
          <w:szCs w:val="18"/>
          <w:lang w:val="de-CH"/>
        </w:rPr>
      </w:pPr>
      <w:r>
        <w:rPr>
          <w:szCs w:val="18"/>
          <w:lang w:val="de-CH"/>
        </w:rPr>
        <w:t>Weitere</w:t>
      </w:r>
      <w:r w:rsidR="00171BC2" w:rsidRPr="004B5AD6">
        <w:rPr>
          <w:szCs w:val="18"/>
          <w:lang w:val="de-CH"/>
        </w:rPr>
        <w:t xml:space="preserve"> technische Kenndaten </w:t>
      </w:r>
      <w:r>
        <w:rPr>
          <w:szCs w:val="18"/>
          <w:lang w:val="de-CH"/>
        </w:rPr>
        <w:t xml:space="preserve">müssen </w:t>
      </w:r>
      <w:r w:rsidR="00171BC2" w:rsidRPr="004B5AD6">
        <w:rPr>
          <w:szCs w:val="18"/>
          <w:lang w:val="de-CH"/>
        </w:rPr>
        <w:t>angeführt werden, wenn diese für die Unterscheidung bzw. die Spezifizierung der/</w:t>
      </w:r>
      <w:proofErr w:type="gramStart"/>
      <w:r w:rsidR="00171BC2" w:rsidRPr="004B5AD6">
        <w:rPr>
          <w:szCs w:val="18"/>
          <w:lang w:val="de-CH"/>
        </w:rPr>
        <w:t>des Produkte</w:t>
      </w:r>
      <w:proofErr w:type="gramEnd"/>
      <w:r w:rsidR="00171BC2" w:rsidRPr="004B5AD6">
        <w:rPr>
          <w:szCs w:val="18"/>
          <w:lang w:val="de-CH"/>
        </w:rPr>
        <w:t>/s erforderlich sind.</w:t>
      </w:r>
    </w:p>
    <w:p w14:paraId="1EB53D1D" w14:textId="77777777" w:rsidR="00BA2763" w:rsidRPr="004C4CA9" w:rsidRDefault="00BA2763" w:rsidP="00F36433"/>
    <w:p w14:paraId="29F633F7" w14:textId="77777777" w:rsidR="00171BC2" w:rsidRPr="004B5AD6" w:rsidRDefault="00171BC2" w:rsidP="00171BC2">
      <w:pPr>
        <w:shd w:val="clear" w:color="auto" w:fill="CCFFFF"/>
        <w:rPr>
          <w:b/>
          <w:u w:val="single"/>
          <w:lang w:val="de-CH"/>
        </w:rPr>
      </w:pPr>
      <w:bookmarkStart w:id="41" w:name="EPDEdit_2_3_techn_Daten_Intro"/>
      <w:bookmarkStart w:id="42" w:name="PCR_2_3_Bautechnische_Daten_Intro"/>
      <w:r w:rsidRPr="004B5AD6">
        <w:rPr>
          <w:b/>
          <w:u w:val="single"/>
          <w:lang w:val="de-CH"/>
        </w:rPr>
        <w:t xml:space="preserve">Spezifische Anmerkung zur Erstellung einer EPD von </w:t>
      </w:r>
      <w:r>
        <w:rPr>
          <w:b/>
          <w:u w:val="single"/>
          <w:lang w:val="de-CH"/>
        </w:rPr>
        <w:t xml:space="preserve">Dämmstoffen </w:t>
      </w:r>
      <w:r w:rsidR="003C1811">
        <w:rPr>
          <w:b/>
          <w:u w:val="single"/>
          <w:lang w:val="de-CH"/>
        </w:rPr>
        <w:t>EPS bzw. XPS</w:t>
      </w:r>
      <w:r w:rsidRPr="004B5AD6">
        <w:rPr>
          <w:b/>
          <w:u w:val="single"/>
          <w:lang w:val="de-CH"/>
        </w:rPr>
        <w:t>:</w:t>
      </w:r>
    </w:p>
    <w:p w14:paraId="65344792" w14:textId="77777777" w:rsidR="00AC7903" w:rsidRPr="004C4CA9" w:rsidRDefault="00AC7903" w:rsidP="00171BC2">
      <w:pPr>
        <w:shd w:val="clear" w:color="auto" w:fill="CCFFFF"/>
      </w:pPr>
      <w:r w:rsidRPr="004C4CA9">
        <w:t>Der Bezeichnungsschlüssel der deklarierten Produkte ist anzuführen.</w:t>
      </w:r>
    </w:p>
    <w:p w14:paraId="21AA98C3"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4C4CA9" w:rsidRPr="004C4CA9">
        <w:t xml:space="preserve"> </w:t>
      </w:r>
    </w:p>
    <w:p w14:paraId="28B339D2" w14:textId="77777777" w:rsidR="00171BC2" w:rsidRPr="00D87BD0" w:rsidRDefault="00171BC2" w:rsidP="00E170F3">
      <w:pPr>
        <w:pStyle w:val="Beschriftung"/>
        <w:rPr>
          <w:color w:val="17365D"/>
        </w:rPr>
      </w:pPr>
    </w:p>
    <w:bookmarkEnd w:id="41"/>
    <w:bookmarkEnd w:id="42"/>
    <w:p w14:paraId="7EBE03FA" w14:textId="77777777" w:rsidR="003C1811" w:rsidRDefault="003C1811" w:rsidP="003C1811">
      <w:pPr>
        <w:pStyle w:val="Fussnote"/>
        <w:ind w:left="0" w:firstLine="0"/>
      </w:pPr>
      <w:r>
        <w:t>Für deklarierte Produkte gemäß ÖNORM EN 13163 sind, wenn zutreffend, folgende technische Daten unter Verweis auf die Prüfnorm anzuführen:</w:t>
      </w:r>
    </w:p>
    <w:p w14:paraId="5AAB9417" w14:textId="77777777" w:rsidR="003C1811" w:rsidRDefault="003C1811" w:rsidP="003C1811">
      <w:pPr>
        <w:pStyle w:val="StandardFett"/>
      </w:pPr>
    </w:p>
    <w:p w14:paraId="035D2361" w14:textId="3B8235E9" w:rsidR="003C1811" w:rsidRPr="00D87BD0" w:rsidRDefault="003C1811" w:rsidP="003C1811">
      <w:pPr>
        <w:pStyle w:val="Beschriftung"/>
        <w:rPr>
          <w:color w:val="17365D"/>
        </w:rPr>
      </w:pPr>
      <w:bookmarkStart w:id="43" w:name="_Ref420838424"/>
      <w:bookmarkStart w:id="44" w:name="_Toc434227101"/>
      <w:bookmarkStart w:id="45" w:name="_Ref489965993"/>
      <w:bookmarkStart w:id="46" w:name="_Toc55583510"/>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A27120">
        <w:rPr>
          <w:noProof/>
          <w:color w:val="17365D"/>
        </w:rPr>
        <w:t>4</w:t>
      </w:r>
      <w:r w:rsidRPr="00D87BD0">
        <w:rPr>
          <w:color w:val="17365D"/>
        </w:rPr>
        <w:fldChar w:fldCharType="end"/>
      </w:r>
      <w:bookmarkEnd w:id="43"/>
      <w:r w:rsidRPr="00D87BD0">
        <w:rPr>
          <w:color w:val="17365D"/>
        </w:rPr>
        <w:t xml:space="preserve">: Technische Daten für Produkte gemäß ÖNORM EN </w:t>
      </w:r>
      <w:commentRangeStart w:id="47"/>
      <w:r w:rsidRPr="00D87BD0">
        <w:rPr>
          <w:color w:val="17365D"/>
        </w:rPr>
        <w:t>13163</w:t>
      </w:r>
      <w:bookmarkEnd w:id="44"/>
      <w:bookmarkEnd w:id="45"/>
      <w:commentRangeEnd w:id="47"/>
      <w:r>
        <w:rPr>
          <w:rStyle w:val="Kommentarzeichen"/>
          <w:rFonts w:eastAsia="Times New Roman"/>
          <w:b w:val="0"/>
          <w:bCs w:val="0"/>
          <w:color w:val="000000"/>
          <w:lang w:val="de-CH" w:eastAsia="de-CH"/>
        </w:rPr>
        <w:commentReference w:id="47"/>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3C1811" w:rsidRPr="00D87BD0" w14:paraId="40EA03FB" w14:textId="77777777" w:rsidTr="00D87BD0">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722FEBB" w14:textId="77777777" w:rsidR="003C1811" w:rsidRPr="00D87BD0" w:rsidRDefault="003C1811" w:rsidP="003C1811">
            <w:pPr>
              <w:spacing w:line="240" w:lineRule="auto"/>
              <w:ind w:left="147"/>
              <w:rPr>
                <w:b/>
                <w:color w:val="000000"/>
              </w:rPr>
            </w:pPr>
            <w:r w:rsidRPr="00D87BD0">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4931225" w14:textId="77777777" w:rsidR="003C1811" w:rsidRPr="00D87BD0" w:rsidRDefault="003C1811" w:rsidP="003C1811">
            <w:pPr>
              <w:spacing w:line="240" w:lineRule="auto"/>
              <w:ind w:left="147"/>
              <w:jc w:val="center"/>
              <w:rPr>
                <w:b/>
                <w:color w:val="000000"/>
              </w:rPr>
            </w:pPr>
            <w:r w:rsidRPr="00D87BD0">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92BD07D" w14:textId="77777777" w:rsidR="003C1811" w:rsidRPr="00D87BD0" w:rsidRDefault="003C1811" w:rsidP="003C1811">
            <w:pPr>
              <w:spacing w:line="240" w:lineRule="auto"/>
              <w:ind w:left="147"/>
              <w:jc w:val="center"/>
              <w:rPr>
                <w:b/>
                <w:color w:val="000000"/>
              </w:rPr>
            </w:pPr>
            <w:r w:rsidRPr="00D87BD0">
              <w:rPr>
                <w:b/>
                <w:color w:val="000000"/>
              </w:rPr>
              <w:t>Einheit</w:t>
            </w:r>
          </w:p>
        </w:tc>
      </w:tr>
      <w:tr w:rsidR="003C1811" w:rsidRPr="00D87BD0" w14:paraId="5053BA2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A79357" w14:textId="77777777" w:rsidR="003C1811" w:rsidRPr="00D87BD0" w:rsidRDefault="003C1811" w:rsidP="003C1811">
            <w:pPr>
              <w:ind w:left="147"/>
              <w:rPr>
                <w:spacing w:val="-4"/>
              </w:rPr>
            </w:pPr>
            <w:r w:rsidRPr="00D87BD0">
              <w:rPr>
                <w:spacing w:val="-4"/>
              </w:rPr>
              <w:t xml:space="preserve">Wärmedurchlasswiderstand </w:t>
            </w:r>
          </w:p>
          <w:p w14:paraId="73CC64AB" w14:textId="77777777" w:rsidR="003C1811" w:rsidRPr="00D87BD0" w:rsidRDefault="003C1811" w:rsidP="003C1811">
            <w:pPr>
              <w:ind w:left="147"/>
              <w:rPr>
                <w:spacing w:val="-4"/>
              </w:rPr>
            </w:pPr>
            <w:r w:rsidRPr="00D87BD0">
              <w:rPr>
                <w:spacing w:val="-4"/>
              </w:rPr>
              <w:t xml:space="preserve">Wärmeleitfähigkeit </w:t>
            </w:r>
          </w:p>
          <w:p w14:paraId="033EDBE7" w14:textId="77777777" w:rsidR="003C1811" w:rsidRPr="00D87BD0" w:rsidRDefault="003C1811" w:rsidP="003C1811">
            <w:pPr>
              <w:ind w:left="147"/>
            </w:pPr>
            <w:r w:rsidRPr="00D87BD0">
              <w:rPr>
                <w:spacing w:val="-4"/>
              </w:rPr>
              <w:t>Bemessungswert der Wärmeleitfähigkeit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86D010"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E8B08F" w14:textId="77777777" w:rsidR="003C1811" w:rsidRPr="00D87BD0" w:rsidRDefault="003C1811" w:rsidP="003C1811">
            <w:pPr>
              <w:ind w:left="147"/>
              <w:jc w:val="center"/>
              <w:rPr>
                <w:spacing w:val="-4"/>
              </w:rPr>
            </w:pPr>
            <w:r w:rsidRPr="00D87BD0">
              <w:rPr>
                <w:spacing w:val="-4"/>
              </w:rPr>
              <w:t>m²·K/W</w:t>
            </w:r>
          </w:p>
          <w:p w14:paraId="14CA3804" w14:textId="77777777" w:rsidR="003C1811" w:rsidRPr="00D87BD0" w:rsidRDefault="003C1811" w:rsidP="003C1811">
            <w:pPr>
              <w:ind w:left="147"/>
              <w:jc w:val="center"/>
              <w:rPr>
                <w:spacing w:val="-4"/>
              </w:rPr>
            </w:pPr>
            <w:r w:rsidRPr="00D87BD0">
              <w:rPr>
                <w:spacing w:val="-4"/>
              </w:rPr>
              <w:t>W/</w:t>
            </w:r>
            <w:proofErr w:type="spellStart"/>
            <w:r w:rsidRPr="00D87BD0">
              <w:rPr>
                <w:spacing w:val="-4"/>
              </w:rPr>
              <w:t>m·K</w:t>
            </w:r>
            <w:proofErr w:type="spellEnd"/>
          </w:p>
          <w:p w14:paraId="2CD3B1AB" w14:textId="77777777" w:rsidR="003C1811" w:rsidRPr="00D87BD0" w:rsidRDefault="003C1811" w:rsidP="003C1811">
            <w:pPr>
              <w:ind w:left="147"/>
              <w:jc w:val="center"/>
              <w:rPr>
                <w:spacing w:val="-4"/>
              </w:rPr>
            </w:pPr>
            <w:r w:rsidRPr="00D87BD0">
              <w:rPr>
                <w:spacing w:val="-4"/>
              </w:rPr>
              <w:t>W/</w:t>
            </w:r>
            <w:proofErr w:type="spellStart"/>
            <w:r w:rsidRPr="00D87BD0">
              <w:rPr>
                <w:spacing w:val="-4"/>
              </w:rPr>
              <w:t>m·K</w:t>
            </w:r>
            <w:proofErr w:type="spellEnd"/>
          </w:p>
        </w:tc>
      </w:tr>
      <w:tr w:rsidR="003C1811" w:rsidRPr="00D87BD0" w14:paraId="6616DB6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191328" w14:textId="77777777" w:rsidR="003C1811" w:rsidRPr="00D87BD0" w:rsidRDefault="003C1811" w:rsidP="003C1811">
            <w:pPr>
              <w:ind w:left="147"/>
            </w:pPr>
            <w:r w:rsidRPr="00D87BD0">
              <w:rPr>
                <w:spacing w:val="-4"/>
              </w:rPr>
              <w:t>Rohdichte</w:t>
            </w:r>
            <w:r w:rsidRPr="00D87BD0">
              <w:rPr>
                <w:b/>
                <w:spacing w:val="-4"/>
                <w:vertAlign w:val="superscript"/>
              </w:rPr>
              <w:t>1)</w:t>
            </w:r>
            <w:r w:rsidRPr="00D87BD0">
              <w:rPr>
                <w:spacing w:val="-4"/>
              </w:rPr>
              <w:t xml:space="preserve"> bzw. Rohdichtebereich</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00A6B8"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08BBBC" w14:textId="77777777" w:rsidR="003C1811" w:rsidRPr="00D87BD0" w:rsidRDefault="003C1811" w:rsidP="003C1811">
            <w:pPr>
              <w:ind w:left="147"/>
              <w:jc w:val="center"/>
              <w:rPr>
                <w:spacing w:val="-4"/>
              </w:rPr>
            </w:pPr>
            <w:r w:rsidRPr="00D87BD0">
              <w:t>kg/m</w:t>
            </w:r>
            <w:r w:rsidRPr="00D87BD0">
              <w:rPr>
                <w:vertAlign w:val="superscript"/>
              </w:rPr>
              <w:t>3</w:t>
            </w:r>
          </w:p>
        </w:tc>
      </w:tr>
      <w:tr w:rsidR="003C1811" w:rsidRPr="00D87BD0" w14:paraId="5212F5B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ED1DC0" w14:textId="77777777" w:rsidR="003C1811" w:rsidRPr="00D87BD0" w:rsidDel="00FB733A" w:rsidRDefault="003C1811" w:rsidP="003C1811">
            <w:pPr>
              <w:ind w:left="147"/>
              <w:rPr>
                <w:spacing w:val="-4"/>
              </w:rPr>
            </w:pPr>
            <w:r w:rsidRPr="00D87BD0">
              <w:rPr>
                <w:spacing w:val="-4"/>
              </w:rPr>
              <w:t xml:space="preserve">Euroklasse </w:t>
            </w:r>
            <w:proofErr w:type="gramStart"/>
            <w:r w:rsidRPr="00D87BD0">
              <w:rPr>
                <w:spacing w:val="-4"/>
              </w:rPr>
              <w:t>des Brandverhaltens nach</w:t>
            </w:r>
            <w:proofErr w:type="gramEnd"/>
            <w:r w:rsidRPr="00D87BD0">
              <w:rPr>
                <w:spacing w:val="-4"/>
              </w:rPr>
              <w:t xml:space="preserve"> ÖNORM EN 13501-1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9AFBDB" w14:textId="77777777" w:rsidR="003C1811" w:rsidRPr="00D87BD0" w:rsidRDefault="003C1811" w:rsidP="003C1811">
            <w:pPr>
              <w:ind w:left="147"/>
              <w:jc w:val="center"/>
              <w:rPr>
                <w:spacing w:val="-4"/>
              </w:rPr>
            </w:pPr>
            <w:r w:rsidRPr="00D87BD0">
              <w:rPr>
                <w:spacing w:val="-4"/>
              </w:rPr>
              <w:t>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BCE7BD" w14:textId="77777777" w:rsidR="003C1811" w:rsidRPr="00D87BD0" w:rsidDel="00FB733A" w:rsidRDefault="003C1811" w:rsidP="003C1811">
            <w:pPr>
              <w:ind w:left="147"/>
              <w:jc w:val="center"/>
              <w:rPr>
                <w:spacing w:val="-4"/>
              </w:rPr>
            </w:pPr>
          </w:p>
        </w:tc>
      </w:tr>
      <w:tr w:rsidR="003C1811" w:rsidRPr="00D87BD0" w14:paraId="530392C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68F580" w14:textId="77777777" w:rsidR="003C1811" w:rsidRPr="00D87BD0" w:rsidRDefault="003C1811" w:rsidP="003C1811">
            <w:pPr>
              <w:ind w:left="147"/>
              <w:rPr>
                <w:spacing w:val="-4"/>
              </w:rPr>
            </w:pPr>
            <w:r w:rsidRPr="00D87BD0">
              <w:rPr>
                <w:spacing w:val="-4"/>
              </w:rPr>
              <w:t>Dimensionsstabilität im Normalklima</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EF3B0"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F765A6" w14:textId="77777777" w:rsidR="003C1811" w:rsidRPr="00D87BD0" w:rsidDel="00FB733A" w:rsidRDefault="003C1811" w:rsidP="003C1811">
            <w:pPr>
              <w:ind w:left="147"/>
              <w:jc w:val="center"/>
              <w:rPr>
                <w:spacing w:val="-4"/>
              </w:rPr>
            </w:pPr>
          </w:p>
        </w:tc>
      </w:tr>
      <w:tr w:rsidR="003C1811" w:rsidRPr="00D87BD0" w14:paraId="67B7B51A"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2D7B3" w14:textId="77777777" w:rsidR="003C1811" w:rsidRPr="00D87BD0" w:rsidRDefault="003C1811" w:rsidP="003C1811">
            <w:pPr>
              <w:ind w:left="147"/>
              <w:rPr>
                <w:spacing w:val="-4"/>
              </w:rPr>
            </w:pPr>
            <w:r w:rsidRPr="00D87BD0">
              <w:rPr>
                <w:spacing w:val="-4"/>
              </w:rPr>
              <w:t>Dimensionsstabilität unter definierten Temperatur- und Luftfeuchtebedingungen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B9CE17" w14:textId="77777777" w:rsidR="003C1811" w:rsidRPr="00D87BD0" w:rsidRDefault="003C1811" w:rsidP="003C1811">
            <w:pPr>
              <w:ind w:left="147"/>
              <w:jc w:val="center"/>
              <w:rPr>
                <w:spacing w:val="-4"/>
              </w:rPr>
            </w:pPr>
            <w:r w:rsidRPr="00D87BD0">
              <w:rPr>
                <w:spacing w:val="-4"/>
              </w:rPr>
              <w:t>Klasse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23F695" w14:textId="77777777" w:rsidR="003C1811" w:rsidRPr="00D87BD0" w:rsidDel="00FB733A" w:rsidRDefault="003C1811" w:rsidP="003C1811">
            <w:pPr>
              <w:ind w:left="147"/>
              <w:jc w:val="center"/>
              <w:rPr>
                <w:spacing w:val="-4"/>
              </w:rPr>
            </w:pPr>
          </w:p>
        </w:tc>
      </w:tr>
      <w:tr w:rsidR="003C1811" w:rsidRPr="00D87BD0" w14:paraId="186C39B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AB93C5" w14:textId="77777777" w:rsidR="003C1811" w:rsidRPr="00D87BD0" w:rsidRDefault="003C1811" w:rsidP="003C1811">
            <w:pPr>
              <w:ind w:left="147"/>
              <w:rPr>
                <w:spacing w:val="-4"/>
              </w:rPr>
            </w:pPr>
            <w:r w:rsidRPr="00D87BD0">
              <w:rPr>
                <w:spacing w:val="-4"/>
              </w:rPr>
              <w:t>Druckspannung bei 10% Stauchung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50A092"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2CB6C3" w14:textId="77777777" w:rsidR="003C1811" w:rsidRPr="004B7B48" w:rsidRDefault="003C1811" w:rsidP="003C1811">
            <w:pPr>
              <w:pStyle w:val="Default"/>
              <w:jc w:val="center"/>
              <w:rPr>
                <w:sz w:val="14"/>
                <w:szCs w:val="14"/>
              </w:rPr>
            </w:pPr>
          </w:p>
        </w:tc>
      </w:tr>
      <w:tr w:rsidR="003C1811" w:rsidRPr="00D87BD0" w14:paraId="7703DA6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F0253D" w14:textId="77777777" w:rsidR="003C1811" w:rsidRPr="00D87BD0" w:rsidRDefault="003C1811" w:rsidP="003C1811">
            <w:pPr>
              <w:ind w:left="147"/>
              <w:rPr>
                <w:spacing w:val="-4"/>
              </w:rPr>
            </w:pPr>
            <w:r w:rsidRPr="00D87BD0">
              <w:rPr>
                <w:spacing w:val="-4"/>
              </w:rPr>
              <w:t>Biegefestigkeit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D1484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CE0789" w14:textId="77777777" w:rsidR="003C1811" w:rsidRPr="00D87BD0" w:rsidRDefault="003C1811" w:rsidP="003C1811">
            <w:pPr>
              <w:ind w:left="147"/>
              <w:jc w:val="center"/>
              <w:rPr>
                <w:spacing w:val="-4"/>
              </w:rPr>
            </w:pPr>
          </w:p>
        </w:tc>
      </w:tr>
      <w:tr w:rsidR="003C1811" w:rsidRPr="00D87BD0" w14:paraId="03D53949"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DE6DC5" w14:textId="77777777" w:rsidR="003C1811" w:rsidRPr="00D87BD0" w:rsidRDefault="003C1811" w:rsidP="003C1811">
            <w:pPr>
              <w:ind w:left="147"/>
              <w:rPr>
                <w:spacing w:val="-4"/>
              </w:rPr>
            </w:pPr>
            <w:r w:rsidRPr="00D87BD0">
              <w:rPr>
                <w:spacing w:val="-4"/>
              </w:rPr>
              <w:t>Zugfestigkeit senkrecht zur Plattenebene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25FC01"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41793E" w14:textId="77777777" w:rsidR="003C1811" w:rsidRPr="00D87BD0" w:rsidRDefault="003C1811" w:rsidP="003C1811">
            <w:pPr>
              <w:ind w:left="147"/>
              <w:jc w:val="center"/>
              <w:rPr>
                <w:spacing w:val="-4"/>
              </w:rPr>
            </w:pPr>
          </w:p>
        </w:tc>
      </w:tr>
      <w:tr w:rsidR="003C1811" w:rsidRPr="00D87BD0" w14:paraId="1B95220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035F71" w14:textId="77777777" w:rsidR="003C1811" w:rsidRPr="00D87BD0" w:rsidRDefault="003C1811" w:rsidP="003C1811">
            <w:pPr>
              <w:ind w:left="147"/>
              <w:rPr>
                <w:spacing w:val="-4"/>
              </w:rPr>
            </w:pPr>
            <w:r w:rsidRPr="00D87BD0">
              <w:rPr>
                <w:spacing w:val="-4"/>
              </w:rPr>
              <w:t>Verformung bei definierter Druck- und Temperaturbeanspruchung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71352F"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1242B0" w14:textId="77777777" w:rsidR="003C1811" w:rsidRPr="00D87BD0" w:rsidRDefault="003C1811" w:rsidP="003C1811">
            <w:pPr>
              <w:ind w:left="147"/>
              <w:jc w:val="center"/>
              <w:rPr>
                <w:spacing w:val="-4"/>
              </w:rPr>
            </w:pPr>
          </w:p>
        </w:tc>
      </w:tr>
      <w:tr w:rsidR="003C1811" w:rsidRPr="00D87BD0" w14:paraId="0E7142B7"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6E99D" w14:textId="77777777" w:rsidR="003C1811" w:rsidRPr="00D87BD0" w:rsidRDefault="003C1811" w:rsidP="003C1811">
            <w:pPr>
              <w:ind w:left="147"/>
              <w:rPr>
                <w:spacing w:val="-4"/>
              </w:rPr>
            </w:pPr>
            <w:r w:rsidRPr="00D87BD0">
              <w:rPr>
                <w:spacing w:val="-4"/>
              </w:rPr>
              <w:t>Langzeit-Kriechverhalten bei Druckbeanspruchung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7D1709"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E9766E" w14:textId="77777777" w:rsidR="003C1811" w:rsidRPr="00D87BD0" w:rsidRDefault="003C1811" w:rsidP="003C1811">
            <w:pPr>
              <w:ind w:left="147"/>
              <w:jc w:val="center"/>
              <w:rPr>
                <w:spacing w:val="-4"/>
              </w:rPr>
            </w:pPr>
          </w:p>
        </w:tc>
      </w:tr>
      <w:tr w:rsidR="003C1811" w:rsidRPr="00D87BD0" w14:paraId="35BE7E7E"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191769" w14:textId="77777777" w:rsidR="003C1811" w:rsidRPr="00D87BD0" w:rsidRDefault="003C1811" w:rsidP="003C1811">
            <w:pPr>
              <w:ind w:left="147"/>
              <w:rPr>
                <w:spacing w:val="-4"/>
              </w:rPr>
            </w:pPr>
            <w:r w:rsidRPr="00D87BD0">
              <w:rPr>
                <w:spacing w:val="-4"/>
              </w:rPr>
              <w:t>Scherfestigkeit und/oder Schermodul</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A3E21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24BEF4" w14:textId="77777777" w:rsidR="003C1811" w:rsidRPr="00D87BD0" w:rsidRDefault="003C1811" w:rsidP="003C1811">
            <w:pPr>
              <w:ind w:left="147"/>
              <w:jc w:val="center"/>
              <w:rPr>
                <w:spacing w:val="-4"/>
              </w:rPr>
            </w:pPr>
          </w:p>
        </w:tc>
      </w:tr>
      <w:tr w:rsidR="003C1811" w:rsidRPr="00D87BD0" w14:paraId="5305928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77852" w14:textId="77777777" w:rsidR="003C1811" w:rsidRPr="00D87BD0" w:rsidRDefault="003C1811" w:rsidP="003C1811">
            <w:pPr>
              <w:ind w:left="147"/>
              <w:rPr>
                <w:spacing w:val="-4"/>
              </w:rPr>
            </w:pPr>
            <w:r w:rsidRPr="00D87BD0">
              <w:rPr>
                <w:spacing w:val="-4"/>
              </w:rPr>
              <w:t>Relative Verformung unter zyklischer Belastung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9FC5BF"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71EFB3" w14:textId="77777777" w:rsidR="003C1811" w:rsidRPr="00D87BD0" w:rsidRDefault="003C1811" w:rsidP="003C1811">
            <w:pPr>
              <w:ind w:left="147"/>
              <w:jc w:val="center"/>
              <w:rPr>
                <w:spacing w:val="-4"/>
              </w:rPr>
            </w:pPr>
          </w:p>
        </w:tc>
      </w:tr>
      <w:tr w:rsidR="003C1811" w:rsidRPr="00D87BD0" w14:paraId="44116ED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D30496" w14:textId="77777777" w:rsidR="003C1811" w:rsidRPr="00D87BD0" w:rsidRDefault="003C1811" w:rsidP="003C1811">
            <w:pPr>
              <w:ind w:left="147"/>
              <w:rPr>
                <w:spacing w:val="-4"/>
              </w:rPr>
            </w:pPr>
            <w:r w:rsidRPr="00D87BD0">
              <w:rPr>
                <w:spacing w:val="-4"/>
              </w:rPr>
              <w:t>Wasseraufnahme bei langzeitigem Eintauchen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63A32B"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7776B3" w14:textId="77777777" w:rsidR="003C1811" w:rsidRPr="00D87BD0" w:rsidRDefault="003C1811" w:rsidP="003C1811">
            <w:pPr>
              <w:ind w:left="147"/>
              <w:jc w:val="center"/>
              <w:rPr>
                <w:spacing w:val="-4"/>
              </w:rPr>
            </w:pPr>
          </w:p>
        </w:tc>
      </w:tr>
      <w:tr w:rsidR="003C1811" w:rsidRPr="00D87BD0" w14:paraId="2D4E3BC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D628B0" w14:textId="77777777" w:rsidR="003C1811" w:rsidRPr="00D87BD0" w:rsidRDefault="003C1811" w:rsidP="003C1811">
            <w:pPr>
              <w:ind w:left="147"/>
              <w:rPr>
                <w:spacing w:val="-4"/>
              </w:rPr>
            </w:pPr>
            <w:r w:rsidRPr="00D87BD0">
              <w:rPr>
                <w:spacing w:val="-4"/>
              </w:rPr>
              <w:t>Langzeitige Wasseraufnahme durch Diffusion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E3C81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7F362D" w14:textId="77777777" w:rsidR="003C1811" w:rsidRPr="00D87BD0" w:rsidRDefault="003C1811" w:rsidP="003C1811">
            <w:pPr>
              <w:ind w:left="147"/>
              <w:jc w:val="center"/>
              <w:rPr>
                <w:spacing w:val="-4"/>
              </w:rPr>
            </w:pPr>
          </w:p>
        </w:tc>
      </w:tr>
      <w:tr w:rsidR="003C1811" w:rsidRPr="00D87BD0" w14:paraId="641AF48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593769" w14:textId="77777777" w:rsidR="003C1811" w:rsidRPr="00D87BD0" w:rsidRDefault="003C1811" w:rsidP="003C1811">
            <w:pPr>
              <w:ind w:left="147"/>
              <w:rPr>
                <w:spacing w:val="-4"/>
              </w:rPr>
            </w:pPr>
            <w:r w:rsidRPr="00D87BD0">
              <w:rPr>
                <w:spacing w:val="-4"/>
              </w:rPr>
              <w:t xml:space="preserve">Widerstandsfähigkeit gegen Frost-Tau-Wechselbeanspruchung nach der Wasseraufnahme nach </w:t>
            </w:r>
            <w:proofErr w:type="gramStart"/>
            <w:r w:rsidRPr="00D87BD0">
              <w:rPr>
                <w:spacing w:val="-4"/>
              </w:rPr>
              <w:t>langzeitigem</w:t>
            </w:r>
            <w:r w:rsidR="003B7491">
              <w:rPr>
                <w:spacing w:val="-4"/>
              </w:rPr>
              <w:t xml:space="preserve">, </w:t>
            </w:r>
            <w:r w:rsidRPr="00D87BD0">
              <w:rPr>
                <w:spacing w:val="-4"/>
              </w:rPr>
              <w:t xml:space="preserve"> vollständige</w:t>
            </w:r>
            <w:r w:rsidR="003B7491">
              <w:rPr>
                <w:spacing w:val="-4"/>
              </w:rPr>
              <w:t>m</w:t>
            </w:r>
            <w:proofErr w:type="gramEnd"/>
            <w:r w:rsidRPr="00D87BD0">
              <w:rPr>
                <w:spacing w:val="-4"/>
              </w:rPr>
              <w:t xml:space="preserve"> Eintauchen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AF8E5C"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49BF" w14:textId="77777777" w:rsidR="003C1811" w:rsidRPr="00D87BD0" w:rsidRDefault="003C1811" w:rsidP="003C1811">
            <w:pPr>
              <w:ind w:left="147"/>
              <w:jc w:val="center"/>
              <w:rPr>
                <w:spacing w:val="-4"/>
              </w:rPr>
            </w:pPr>
          </w:p>
        </w:tc>
      </w:tr>
      <w:tr w:rsidR="003C1811" w:rsidRPr="00D87BD0" w14:paraId="33DAAB73"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24F96C" w14:textId="77777777" w:rsidR="003C1811" w:rsidRPr="00D87BD0" w:rsidRDefault="003C1811" w:rsidP="003C1811">
            <w:pPr>
              <w:ind w:left="147"/>
              <w:rPr>
                <w:spacing w:val="-4"/>
              </w:rPr>
            </w:pPr>
            <w:r w:rsidRPr="00D87BD0">
              <w:rPr>
                <w:spacing w:val="-4"/>
              </w:rPr>
              <w:t>Widerstandsfähigkeit gegen Frost-Tau-Wechselbeanspruchung nach der langzeitigen Wasseraufnahme durch Diffusion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819E85"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B1893" w14:textId="77777777" w:rsidR="003C1811" w:rsidRPr="00D87BD0" w:rsidRDefault="003C1811" w:rsidP="003C1811">
            <w:pPr>
              <w:ind w:left="147"/>
              <w:jc w:val="center"/>
              <w:rPr>
                <w:spacing w:val="-4"/>
              </w:rPr>
            </w:pPr>
          </w:p>
        </w:tc>
      </w:tr>
      <w:tr w:rsidR="003C1811" w:rsidRPr="00D87BD0" w14:paraId="43634AA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F031EB" w14:textId="77777777" w:rsidR="003C1811" w:rsidRPr="00D87BD0" w:rsidRDefault="003C1811" w:rsidP="003C1811">
            <w:pPr>
              <w:ind w:left="147"/>
              <w:rPr>
                <w:spacing w:val="-4"/>
              </w:rPr>
            </w:pPr>
            <w:r w:rsidRPr="00D87BD0">
              <w:rPr>
                <w:spacing w:val="-4"/>
              </w:rPr>
              <w:t>Wasserdampf-Diffusionswiderstandszahl µoder</w:t>
            </w:r>
          </w:p>
          <w:p w14:paraId="27B7E7BA" w14:textId="77777777" w:rsidR="003C1811" w:rsidRPr="00D87BD0" w:rsidRDefault="003C1811" w:rsidP="003C1811">
            <w:pPr>
              <w:ind w:left="147"/>
              <w:rPr>
                <w:spacing w:val="-4"/>
              </w:rPr>
            </w:pPr>
            <w:r w:rsidRPr="00D87BD0">
              <w:rPr>
                <w:spacing w:val="-4"/>
              </w:rPr>
              <w:t>Wasserdampf-Diffusionswiderstand Z</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419EDD"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786B63" w14:textId="77777777" w:rsidR="003C1811" w:rsidRPr="00D87BD0" w:rsidRDefault="003C1811" w:rsidP="003C1811">
            <w:pPr>
              <w:ind w:left="147"/>
              <w:jc w:val="center"/>
              <w:rPr>
                <w:spacing w:val="-4"/>
              </w:rPr>
            </w:pPr>
            <w:r w:rsidRPr="00D87BD0">
              <w:rPr>
                <w:spacing w:val="-4"/>
              </w:rPr>
              <w:t>-</w:t>
            </w:r>
          </w:p>
          <w:p w14:paraId="13BC8C69" w14:textId="77777777" w:rsidR="003C1811" w:rsidRPr="00D87BD0" w:rsidRDefault="003C1811" w:rsidP="003C1811">
            <w:pPr>
              <w:ind w:left="147"/>
              <w:jc w:val="center"/>
              <w:rPr>
                <w:spacing w:val="-4"/>
              </w:rPr>
            </w:pPr>
            <w:r w:rsidRPr="00D87BD0">
              <w:rPr>
                <w:spacing w:val="-4"/>
              </w:rPr>
              <w:t>m²·s·Pa/kg</w:t>
            </w:r>
          </w:p>
        </w:tc>
      </w:tr>
      <w:tr w:rsidR="003C1811" w:rsidRPr="00D87BD0" w14:paraId="6D0714C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33861D" w14:textId="77777777" w:rsidR="003C1811" w:rsidRPr="00D87BD0" w:rsidRDefault="003C1811" w:rsidP="003C1811">
            <w:pPr>
              <w:ind w:left="147"/>
              <w:rPr>
                <w:spacing w:val="-4"/>
              </w:rPr>
            </w:pPr>
            <w:r w:rsidRPr="00D87BD0">
              <w:rPr>
                <w:spacing w:val="-4"/>
              </w:rPr>
              <w:t>Dynamische Steifigkeit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CEF22"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5EDB12" w14:textId="77777777" w:rsidR="003C1811" w:rsidRPr="00D87BD0" w:rsidRDefault="003C1811" w:rsidP="003C1811">
            <w:pPr>
              <w:ind w:left="147"/>
              <w:jc w:val="center"/>
              <w:rPr>
                <w:spacing w:val="-4"/>
              </w:rPr>
            </w:pPr>
          </w:p>
        </w:tc>
      </w:tr>
      <w:tr w:rsidR="003C1811" w:rsidRPr="00D87BD0" w14:paraId="49087B33"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5354A" w14:textId="77777777" w:rsidR="003C1811" w:rsidRPr="00D87BD0" w:rsidRDefault="003C1811" w:rsidP="003C1811">
            <w:pPr>
              <w:ind w:left="147"/>
              <w:rPr>
                <w:spacing w:val="-4"/>
              </w:rPr>
            </w:pPr>
            <w:r w:rsidRPr="00D87BD0">
              <w:rPr>
                <w:spacing w:val="-4"/>
              </w:rPr>
              <w:t>Zusammendrückbarkeit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CA42CF"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71BA64" w14:textId="77777777" w:rsidR="003C1811" w:rsidRPr="00D87BD0" w:rsidRDefault="003C1811" w:rsidP="003C1811">
            <w:pPr>
              <w:jc w:val="center"/>
              <w:rPr>
                <w:spacing w:val="-4"/>
              </w:rPr>
            </w:pPr>
          </w:p>
        </w:tc>
      </w:tr>
      <w:tr w:rsidR="003C1811" w:rsidRPr="00D87BD0" w14:paraId="5BDCA6BB"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6B2A84" w14:textId="77777777" w:rsidR="003C1811" w:rsidRPr="00D87BD0" w:rsidRDefault="003C1811" w:rsidP="003C1811">
            <w:pPr>
              <w:ind w:left="147"/>
              <w:rPr>
                <w:spacing w:val="-4"/>
              </w:rPr>
            </w:pPr>
            <w:r w:rsidRPr="00D87BD0">
              <w:rPr>
                <w:spacing w:val="-4"/>
              </w:rPr>
              <w:t>Langzeit-Dickenverringerung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4B05BC"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27D9D5" w14:textId="77777777" w:rsidR="003C1811" w:rsidRPr="00D87BD0" w:rsidRDefault="003C1811" w:rsidP="003C1811">
            <w:pPr>
              <w:ind w:left="147"/>
              <w:jc w:val="center"/>
              <w:rPr>
                <w:spacing w:val="-4"/>
              </w:rPr>
            </w:pPr>
          </w:p>
        </w:tc>
      </w:tr>
    </w:tbl>
    <w:p w14:paraId="3AF5326B" w14:textId="77777777" w:rsidR="003C1811" w:rsidRDefault="003C1811" w:rsidP="003C1811">
      <w:pPr>
        <w:pStyle w:val="Fussnote"/>
      </w:pPr>
      <w:r>
        <w:lastRenderedPageBreak/>
        <w:t xml:space="preserve">1) </w:t>
      </w:r>
      <w:r>
        <w:tab/>
        <w:t>Mittlere Rohdichte</w:t>
      </w:r>
    </w:p>
    <w:p w14:paraId="6B9C0E95" w14:textId="77777777" w:rsidR="003C1811" w:rsidRDefault="003C1811" w:rsidP="003C1811">
      <w:pPr>
        <w:pStyle w:val="Fussnote"/>
      </w:pPr>
    </w:p>
    <w:p w14:paraId="5CE8508E" w14:textId="77777777" w:rsidR="003C1811" w:rsidRDefault="003C1811" w:rsidP="003C1811">
      <w:pPr>
        <w:pStyle w:val="Fussnote"/>
        <w:ind w:left="0" w:firstLine="0"/>
      </w:pPr>
      <w:r>
        <w:t>Für deklarierte Produkte gemäß ÖNORM EN 14309 sind, wenn zutreffend, folgende technische Daten unter Verweis auf die Prüfnorm anzuführen:</w:t>
      </w:r>
    </w:p>
    <w:p w14:paraId="57673D1D" w14:textId="77777777" w:rsidR="003C1811" w:rsidRDefault="003C1811" w:rsidP="003C1811">
      <w:pPr>
        <w:pStyle w:val="Fussnote"/>
        <w:ind w:left="0" w:firstLine="0"/>
      </w:pPr>
    </w:p>
    <w:p w14:paraId="2EA06019" w14:textId="4795C9DC" w:rsidR="003C1811" w:rsidRPr="00D87BD0" w:rsidRDefault="003C1811" w:rsidP="003C1811">
      <w:pPr>
        <w:pStyle w:val="Beschriftung"/>
        <w:rPr>
          <w:color w:val="17365D"/>
        </w:rPr>
      </w:pPr>
      <w:bookmarkStart w:id="48" w:name="_Ref420838429"/>
      <w:bookmarkStart w:id="49" w:name="_Toc434227102"/>
      <w:bookmarkStart w:id="50" w:name="_Toc55583511"/>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A27120">
        <w:rPr>
          <w:noProof/>
          <w:color w:val="17365D"/>
        </w:rPr>
        <w:t>5</w:t>
      </w:r>
      <w:r w:rsidRPr="00D87BD0">
        <w:rPr>
          <w:color w:val="17365D"/>
        </w:rPr>
        <w:fldChar w:fldCharType="end"/>
      </w:r>
      <w:bookmarkEnd w:id="48"/>
      <w:r w:rsidRPr="00D87BD0">
        <w:rPr>
          <w:color w:val="17365D"/>
        </w:rPr>
        <w:t xml:space="preserve">: Technische Daten für Produkte gemäß ÖNORM EN </w:t>
      </w:r>
      <w:commentRangeStart w:id="51"/>
      <w:r w:rsidRPr="00D87BD0">
        <w:rPr>
          <w:color w:val="17365D"/>
        </w:rPr>
        <w:t>14309</w:t>
      </w:r>
      <w:bookmarkEnd w:id="49"/>
      <w:commentRangeEnd w:id="51"/>
      <w:r>
        <w:rPr>
          <w:rStyle w:val="Kommentarzeichen"/>
          <w:rFonts w:eastAsia="Times New Roman"/>
          <w:b w:val="0"/>
          <w:bCs w:val="0"/>
          <w:color w:val="000000"/>
          <w:lang w:val="de-CH" w:eastAsia="de-CH"/>
        </w:rPr>
        <w:commentReference w:id="51"/>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3C1811" w:rsidRPr="00D87BD0" w14:paraId="73978851" w14:textId="77777777" w:rsidTr="00D87BD0">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9935B66" w14:textId="77777777" w:rsidR="003C1811" w:rsidRPr="00D87BD0" w:rsidRDefault="003C1811" w:rsidP="003C1811">
            <w:pPr>
              <w:spacing w:line="240" w:lineRule="auto"/>
              <w:ind w:left="147"/>
              <w:rPr>
                <w:b/>
                <w:color w:val="000000"/>
              </w:rPr>
            </w:pPr>
            <w:r w:rsidRPr="00D87BD0">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5263A5D" w14:textId="77777777" w:rsidR="003C1811" w:rsidRPr="00D87BD0" w:rsidRDefault="003C1811" w:rsidP="003C1811">
            <w:pPr>
              <w:spacing w:line="240" w:lineRule="auto"/>
              <w:ind w:left="147"/>
              <w:jc w:val="center"/>
              <w:rPr>
                <w:b/>
                <w:color w:val="000000"/>
              </w:rPr>
            </w:pPr>
            <w:r w:rsidRPr="00D87BD0">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9C140" w14:textId="77777777" w:rsidR="003C1811" w:rsidRPr="00D87BD0" w:rsidRDefault="003C1811" w:rsidP="003C1811">
            <w:pPr>
              <w:spacing w:line="240" w:lineRule="auto"/>
              <w:ind w:left="147"/>
              <w:jc w:val="center"/>
              <w:rPr>
                <w:b/>
                <w:color w:val="000000"/>
              </w:rPr>
            </w:pPr>
            <w:r w:rsidRPr="00D87BD0">
              <w:rPr>
                <w:b/>
                <w:color w:val="000000"/>
              </w:rPr>
              <w:t>Einheit</w:t>
            </w:r>
          </w:p>
        </w:tc>
      </w:tr>
      <w:tr w:rsidR="003C1811" w:rsidRPr="00D87BD0" w14:paraId="56612A9C"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5583FD" w14:textId="77777777" w:rsidR="003C1811" w:rsidRPr="00D87BD0" w:rsidRDefault="003C1811" w:rsidP="003C1811">
            <w:pPr>
              <w:ind w:left="147"/>
              <w:rPr>
                <w:spacing w:val="-4"/>
              </w:rPr>
            </w:pPr>
            <w:r w:rsidRPr="00D87BD0">
              <w:rPr>
                <w:spacing w:val="-4"/>
              </w:rPr>
              <w:t xml:space="preserve">Wärmedurchlasswiderstand </w:t>
            </w:r>
          </w:p>
          <w:p w14:paraId="46B53E6D" w14:textId="77777777" w:rsidR="003C1811" w:rsidRPr="00D87BD0" w:rsidRDefault="003C1811" w:rsidP="003C1811">
            <w:pPr>
              <w:ind w:left="147"/>
              <w:rPr>
                <w:spacing w:val="-4"/>
              </w:rPr>
            </w:pPr>
            <w:r w:rsidRPr="00D87BD0">
              <w:rPr>
                <w:spacing w:val="-4"/>
              </w:rPr>
              <w:t xml:space="preserve">Wärmeleitfähigkeit </w:t>
            </w:r>
          </w:p>
          <w:p w14:paraId="3228BA4F" w14:textId="77777777" w:rsidR="003C1811" w:rsidRPr="00D87BD0" w:rsidRDefault="003C1811" w:rsidP="003C1811">
            <w:pPr>
              <w:ind w:left="147"/>
            </w:pPr>
            <w:r w:rsidRPr="00D87BD0">
              <w:rPr>
                <w:spacing w:val="-4"/>
              </w:rPr>
              <w:t>Bemessungswert der Wärmeleitfähigkeit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8032F4"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2F94B4" w14:textId="77777777" w:rsidR="003C1811" w:rsidRPr="00D87BD0" w:rsidRDefault="003C1811" w:rsidP="003C1811">
            <w:pPr>
              <w:ind w:left="147"/>
              <w:jc w:val="center"/>
              <w:rPr>
                <w:spacing w:val="-4"/>
              </w:rPr>
            </w:pPr>
            <w:r w:rsidRPr="00D87BD0">
              <w:rPr>
                <w:spacing w:val="-4"/>
              </w:rPr>
              <w:t>m²·K/W</w:t>
            </w:r>
          </w:p>
          <w:p w14:paraId="4068A3F8" w14:textId="77777777" w:rsidR="003C1811" w:rsidRPr="00D87BD0" w:rsidRDefault="003C1811" w:rsidP="003C1811">
            <w:pPr>
              <w:ind w:left="147"/>
              <w:jc w:val="center"/>
              <w:rPr>
                <w:spacing w:val="-4"/>
              </w:rPr>
            </w:pPr>
            <w:r w:rsidRPr="00D87BD0">
              <w:rPr>
                <w:spacing w:val="-4"/>
              </w:rPr>
              <w:t>W/</w:t>
            </w:r>
            <w:proofErr w:type="spellStart"/>
            <w:r w:rsidRPr="00D87BD0">
              <w:rPr>
                <w:spacing w:val="-4"/>
              </w:rPr>
              <w:t>m·K</w:t>
            </w:r>
            <w:proofErr w:type="spellEnd"/>
          </w:p>
          <w:p w14:paraId="09672E20" w14:textId="77777777" w:rsidR="003C1811" w:rsidRPr="00D87BD0" w:rsidRDefault="003C1811" w:rsidP="003C1811">
            <w:pPr>
              <w:ind w:left="147"/>
              <w:jc w:val="center"/>
              <w:rPr>
                <w:spacing w:val="-4"/>
              </w:rPr>
            </w:pPr>
            <w:r w:rsidRPr="00D87BD0">
              <w:rPr>
                <w:spacing w:val="-4"/>
              </w:rPr>
              <w:t>W/</w:t>
            </w:r>
            <w:proofErr w:type="spellStart"/>
            <w:r w:rsidRPr="00D87BD0">
              <w:rPr>
                <w:spacing w:val="-4"/>
              </w:rPr>
              <w:t>m·K</w:t>
            </w:r>
            <w:proofErr w:type="spellEnd"/>
          </w:p>
        </w:tc>
      </w:tr>
      <w:tr w:rsidR="003C1811" w:rsidRPr="00D87BD0" w14:paraId="42585744"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AC8A38" w14:textId="77777777" w:rsidR="003C1811" w:rsidRPr="00D87BD0" w:rsidRDefault="003C1811" w:rsidP="003C1811">
            <w:pPr>
              <w:ind w:left="147"/>
            </w:pPr>
            <w:r w:rsidRPr="00D87BD0">
              <w:rPr>
                <w:spacing w:val="-4"/>
              </w:rPr>
              <w:t>Rohdichte</w:t>
            </w:r>
            <w:r w:rsidRPr="00D87BD0">
              <w:rPr>
                <w:b/>
                <w:spacing w:val="-4"/>
                <w:vertAlign w:val="superscript"/>
              </w:rPr>
              <w:t>1)</w:t>
            </w:r>
            <w:r w:rsidRPr="00D87BD0">
              <w:rPr>
                <w:spacing w:val="-4"/>
              </w:rPr>
              <w:t xml:space="preserve"> bzw. Rohdichtebereich</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3F8798"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41B8B9" w14:textId="77777777" w:rsidR="003C1811" w:rsidRPr="00D87BD0" w:rsidRDefault="003C1811" w:rsidP="003C1811">
            <w:pPr>
              <w:ind w:left="147"/>
              <w:jc w:val="center"/>
              <w:rPr>
                <w:spacing w:val="-4"/>
              </w:rPr>
            </w:pPr>
            <w:r w:rsidRPr="00D87BD0">
              <w:t>kg/m</w:t>
            </w:r>
            <w:r w:rsidRPr="00D87BD0">
              <w:rPr>
                <w:vertAlign w:val="superscript"/>
              </w:rPr>
              <w:t>3</w:t>
            </w:r>
          </w:p>
        </w:tc>
      </w:tr>
      <w:tr w:rsidR="003C1811" w:rsidRPr="00D87BD0" w14:paraId="0F376E1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189F2C" w14:textId="77777777" w:rsidR="003C1811" w:rsidRPr="00D87BD0" w:rsidRDefault="003C1811" w:rsidP="003C1811">
            <w:pPr>
              <w:ind w:left="147"/>
              <w:rPr>
                <w:spacing w:val="-4"/>
              </w:rPr>
            </w:pPr>
            <w:r w:rsidRPr="00D87BD0">
              <w:rPr>
                <w:spacing w:val="-4"/>
              </w:rPr>
              <w:t xml:space="preserve">Euroklasse </w:t>
            </w:r>
            <w:proofErr w:type="gramStart"/>
            <w:r w:rsidRPr="00D87BD0">
              <w:rPr>
                <w:spacing w:val="-4"/>
              </w:rPr>
              <w:t>des Brandverhaltens nach</w:t>
            </w:r>
            <w:proofErr w:type="gramEnd"/>
            <w:r w:rsidRPr="00D87BD0">
              <w:rPr>
                <w:spacing w:val="-4"/>
              </w:rPr>
              <w:t xml:space="preserve"> ÖNORM EN 13501-1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9F422A"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B9FD4F" w14:textId="77777777" w:rsidR="003C1811" w:rsidRPr="00D87BD0" w:rsidRDefault="003C1811" w:rsidP="003C1811">
            <w:pPr>
              <w:ind w:left="147"/>
              <w:jc w:val="center"/>
              <w:rPr>
                <w:spacing w:val="-4"/>
              </w:rPr>
            </w:pPr>
          </w:p>
        </w:tc>
      </w:tr>
      <w:tr w:rsidR="003C1811" w:rsidRPr="00D87BD0" w14:paraId="4D573C5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6DFD0" w14:textId="77777777" w:rsidR="003C1811" w:rsidRPr="00D87BD0" w:rsidRDefault="003C1811" w:rsidP="003C1811">
            <w:pPr>
              <w:ind w:left="147"/>
              <w:rPr>
                <w:spacing w:val="-4"/>
              </w:rPr>
            </w:pPr>
            <w:r w:rsidRPr="00D87BD0">
              <w:rPr>
                <w:spacing w:val="-4"/>
              </w:rPr>
              <w:t>Dimensionsstabilität im Normalklima</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4513A4" w14:textId="77777777" w:rsidR="003C1811" w:rsidRPr="00D87BD0" w:rsidRDefault="003C1811" w:rsidP="003C1811">
            <w:pPr>
              <w:ind w:left="147"/>
              <w:jc w:val="center"/>
              <w:rPr>
                <w:spacing w:val="-4"/>
              </w:rPr>
            </w:pPr>
            <w:r w:rsidRPr="00D87BD0">
              <w:rPr>
                <w:spacing w:val="-4"/>
              </w:rPr>
              <w:t>Klasse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0F55B1" w14:textId="77777777" w:rsidR="003C1811" w:rsidRPr="00D87BD0" w:rsidDel="00FB733A" w:rsidRDefault="003C1811" w:rsidP="003C1811">
            <w:pPr>
              <w:ind w:left="147"/>
              <w:jc w:val="center"/>
              <w:rPr>
                <w:spacing w:val="-4"/>
              </w:rPr>
            </w:pPr>
          </w:p>
        </w:tc>
      </w:tr>
      <w:tr w:rsidR="003C1811" w:rsidRPr="00D87BD0" w14:paraId="4E102179"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B2DC07" w14:textId="77777777" w:rsidR="003C1811" w:rsidRPr="00D87BD0" w:rsidRDefault="003C1811" w:rsidP="003C1811">
            <w:pPr>
              <w:ind w:left="147"/>
              <w:rPr>
                <w:spacing w:val="-4"/>
              </w:rPr>
            </w:pPr>
            <w:r w:rsidRPr="00D87BD0">
              <w:rPr>
                <w:spacing w:val="-4"/>
              </w:rPr>
              <w:t>Dimensionsstabilität unter definierten Temperatur- und Luftfeuchtebedingungen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AFCD2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D9454" w14:textId="77777777" w:rsidR="003C1811" w:rsidRPr="00D87BD0" w:rsidDel="00FB733A" w:rsidRDefault="003C1811" w:rsidP="003C1811">
            <w:pPr>
              <w:ind w:left="147"/>
              <w:jc w:val="center"/>
              <w:rPr>
                <w:spacing w:val="-4"/>
              </w:rPr>
            </w:pPr>
          </w:p>
        </w:tc>
      </w:tr>
      <w:tr w:rsidR="003C1811" w:rsidRPr="00D87BD0" w14:paraId="1B2BA902"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E0F952" w14:textId="77777777" w:rsidR="003C1811" w:rsidRPr="00D87BD0" w:rsidRDefault="003C1811" w:rsidP="003C1811">
            <w:pPr>
              <w:ind w:left="147"/>
              <w:rPr>
                <w:spacing w:val="-4"/>
              </w:rPr>
            </w:pPr>
            <w:r w:rsidRPr="00D87BD0">
              <w:rPr>
                <w:spacing w:val="-4"/>
              </w:rPr>
              <w:t>Obere Anwendungsgrenztemperatur</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C99AE0"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476648" w14:textId="77777777" w:rsidR="003C1811" w:rsidRPr="00D87BD0" w:rsidDel="00FB733A" w:rsidRDefault="003C1811" w:rsidP="003C1811">
            <w:pPr>
              <w:ind w:left="147"/>
              <w:jc w:val="center"/>
              <w:rPr>
                <w:spacing w:val="-4"/>
              </w:rPr>
            </w:pPr>
          </w:p>
        </w:tc>
      </w:tr>
      <w:tr w:rsidR="003C1811" w:rsidRPr="00D87BD0" w14:paraId="6F9C247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F64D3" w14:textId="77777777" w:rsidR="003C1811" w:rsidRPr="00D87BD0" w:rsidRDefault="003C1811" w:rsidP="003C1811">
            <w:pPr>
              <w:ind w:left="147"/>
              <w:rPr>
                <w:spacing w:val="-4"/>
              </w:rPr>
            </w:pPr>
            <w:r w:rsidRPr="00D87BD0">
              <w:rPr>
                <w:spacing w:val="-4"/>
              </w:rPr>
              <w:t>Untere</w:t>
            </w:r>
            <w:r w:rsidRPr="00D87BD0">
              <w:t xml:space="preserve"> </w:t>
            </w:r>
            <w:r w:rsidRPr="00D87BD0">
              <w:rPr>
                <w:spacing w:val="-4"/>
              </w:rPr>
              <w:t>Anwendungsgrenztemperatur</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CBEE37"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7E5553" w14:textId="77777777" w:rsidR="003C1811" w:rsidRPr="00D87BD0" w:rsidDel="00FB733A" w:rsidRDefault="003C1811" w:rsidP="003C1811">
            <w:pPr>
              <w:ind w:left="147"/>
              <w:jc w:val="center"/>
              <w:rPr>
                <w:spacing w:val="-4"/>
              </w:rPr>
            </w:pPr>
          </w:p>
        </w:tc>
      </w:tr>
      <w:tr w:rsidR="003C1811" w:rsidRPr="00D87BD0" w14:paraId="707CD2DA"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300F32" w14:textId="77777777" w:rsidR="003C1811" w:rsidRPr="00D87BD0" w:rsidRDefault="003C1811" w:rsidP="003C1811">
            <w:pPr>
              <w:ind w:left="147"/>
              <w:rPr>
                <w:spacing w:val="-4"/>
              </w:rPr>
            </w:pPr>
            <w:r w:rsidRPr="00D87BD0">
              <w:rPr>
                <w:spacing w:val="-4"/>
              </w:rPr>
              <w:t>Druckspannung bei 10% Stauchung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C3D7E4"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3E20CB" w14:textId="77777777" w:rsidR="003C1811" w:rsidRPr="00D87BD0" w:rsidRDefault="003C1811" w:rsidP="003C1811">
            <w:pPr>
              <w:ind w:left="147"/>
              <w:jc w:val="center"/>
              <w:rPr>
                <w:spacing w:val="-4"/>
              </w:rPr>
            </w:pPr>
          </w:p>
        </w:tc>
      </w:tr>
      <w:tr w:rsidR="003C1811" w:rsidRPr="00D87BD0" w14:paraId="4B5BA5C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B1DD7E" w14:textId="77777777" w:rsidR="003C1811" w:rsidRPr="00D87BD0" w:rsidRDefault="003C1811" w:rsidP="003C1811">
            <w:pPr>
              <w:ind w:left="147"/>
              <w:rPr>
                <w:spacing w:val="-4"/>
              </w:rPr>
            </w:pPr>
            <w:r w:rsidRPr="00D87BD0">
              <w:rPr>
                <w:spacing w:val="-4"/>
              </w:rPr>
              <w:t>Biegefestigkeit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8B24FB"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1694EA" w14:textId="77777777" w:rsidR="003C1811" w:rsidRPr="00D87BD0" w:rsidRDefault="003C1811" w:rsidP="003C1811">
            <w:pPr>
              <w:ind w:left="147"/>
              <w:jc w:val="center"/>
              <w:rPr>
                <w:spacing w:val="-4"/>
              </w:rPr>
            </w:pPr>
          </w:p>
        </w:tc>
      </w:tr>
      <w:tr w:rsidR="003C1811" w:rsidRPr="00D87BD0" w14:paraId="07219137"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3BC28" w14:textId="77777777" w:rsidR="003C1811" w:rsidRPr="00D87BD0" w:rsidRDefault="003C1811" w:rsidP="003C1811">
            <w:pPr>
              <w:ind w:left="147"/>
              <w:rPr>
                <w:spacing w:val="-4"/>
              </w:rPr>
            </w:pPr>
            <w:r w:rsidRPr="00D87BD0">
              <w:rPr>
                <w:spacing w:val="-4"/>
              </w:rPr>
              <w:t>Zugfestigkeit senkrecht zur Plattenebene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85FD7C"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A454E" w14:textId="77777777" w:rsidR="003C1811" w:rsidRPr="00D87BD0" w:rsidRDefault="003C1811" w:rsidP="003C1811">
            <w:pPr>
              <w:ind w:left="147"/>
              <w:jc w:val="center"/>
              <w:rPr>
                <w:spacing w:val="-4"/>
              </w:rPr>
            </w:pPr>
          </w:p>
        </w:tc>
      </w:tr>
      <w:tr w:rsidR="003C1811" w:rsidRPr="00D87BD0" w14:paraId="3AC3355C"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CC9039" w14:textId="77777777" w:rsidR="003C1811" w:rsidRPr="00D87BD0" w:rsidRDefault="003C1811" w:rsidP="003C1811">
            <w:pPr>
              <w:ind w:left="147"/>
              <w:rPr>
                <w:spacing w:val="-4"/>
              </w:rPr>
            </w:pPr>
            <w:r w:rsidRPr="00D87BD0">
              <w:rPr>
                <w:spacing w:val="-4"/>
              </w:rPr>
              <w:t>Langzeit-Kriechverhalten bei Druckbeanspruchung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C598C0"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81C084" w14:textId="77777777" w:rsidR="003C1811" w:rsidRPr="00D87BD0" w:rsidRDefault="003C1811" w:rsidP="003C1811">
            <w:pPr>
              <w:ind w:left="147"/>
              <w:jc w:val="center"/>
              <w:rPr>
                <w:spacing w:val="-4"/>
              </w:rPr>
            </w:pPr>
          </w:p>
        </w:tc>
      </w:tr>
      <w:tr w:rsidR="003C1811" w:rsidRPr="00D87BD0" w14:paraId="027CF09E"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E2E71B" w14:textId="77777777" w:rsidR="003C1811" w:rsidRPr="00D87BD0" w:rsidRDefault="003C1811" w:rsidP="003C1811">
            <w:pPr>
              <w:ind w:left="147"/>
              <w:rPr>
                <w:spacing w:val="-4"/>
              </w:rPr>
            </w:pPr>
            <w:r w:rsidRPr="00D87BD0">
              <w:rPr>
                <w:spacing w:val="-4"/>
              </w:rPr>
              <w:t>Wasseraufnahme bei langzeitigem Eintauchen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C8EB19"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EFF454" w14:textId="77777777" w:rsidR="003C1811" w:rsidRPr="00D87BD0" w:rsidRDefault="003C1811" w:rsidP="003C1811">
            <w:pPr>
              <w:ind w:left="147"/>
              <w:jc w:val="center"/>
              <w:rPr>
                <w:spacing w:val="-4"/>
              </w:rPr>
            </w:pPr>
          </w:p>
        </w:tc>
      </w:tr>
      <w:tr w:rsidR="003C1811" w:rsidRPr="00D87BD0" w14:paraId="6643B74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27966C" w14:textId="77777777" w:rsidR="003C1811" w:rsidRPr="00D87BD0" w:rsidRDefault="003C1811" w:rsidP="003C1811">
            <w:pPr>
              <w:ind w:left="147"/>
              <w:rPr>
                <w:spacing w:val="-4"/>
              </w:rPr>
            </w:pPr>
            <w:r w:rsidRPr="00D87BD0">
              <w:rPr>
                <w:spacing w:val="-4"/>
              </w:rPr>
              <w:t>Langzeitige Wasseraufnahme durch Diffusion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C2697B"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555FAA" w14:textId="77777777" w:rsidR="003C1811" w:rsidRPr="00D87BD0" w:rsidRDefault="003C1811" w:rsidP="003C1811">
            <w:pPr>
              <w:ind w:left="147"/>
              <w:jc w:val="center"/>
              <w:rPr>
                <w:spacing w:val="-4"/>
              </w:rPr>
            </w:pPr>
          </w:p>
        </w:tc>
      </w:tr>
      <w:tr w:rsidR="003C1811" w:rsidRPr="00D87BD0" w14:paraId="42DDD360"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DAF350" w14:textId="77777777" w:rsidR="003C1811" w:rsidRPr="00D87BD0" w:rsidRDefault="003C1811" w:rsidP="003C1811">
            <w:pPr>
              <w:ind w:left="147"/>
              <w:rPr>
                <w:spacing w:val="-4"/>
              </w:rPr>
            </w:pPr>
            <w:r w:rsidRPr="00D87BD0">
              <w:rPr>
                <w:spacing w:val="-4"/>
              </w:rPr>
              <w:t xml:space="preserve">Frost-Tau-Wechselbeanspruchung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B52818" w14:textId="77777777" w:rsidR="003C1811" w:rsidRPr="00D87BD0" w:rsidRDefault="003C1811" w:rsidP="003C1811">
            <w:pPr>
              <w:ind w:left="147"/>
              <w:jc w:val="center"/>
              <w:rPr>
                <w:spacing w:val="-4"/>
              </w:rPr>
            </w:pPr>
            <w:r w:rsidRPr="00D87BD0">
              <w:rPr>
                <w:spacing w:val="-4"/>
              </w:rPr>
              <w:t>bestanden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CFE701" w14:textId="77777777" w:rsidR="003C1811" w:rsidRPr="00D87BD0" w:rsidRDefault="003C1811" w:rsidP="003C1811">
            <w:pPr>
              <w:ind w:left="147"/>
              <w:jc w:val="center"/>
              <w:rPr>
                <w:spacing w:val="-4"/>
              </w:rPr>
            </w:pPr>
          </w:p>
        </w:tc>
      </w:tr>
      <w:tr w:rsidR="003C1811" w:rsidRPr="00D87BD0" w14:paraId="36F746AA"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02E4B0" w14:textId="77777777" w:rsidR="003C1811" w:rsidRPr="00D87BD0" w:rsidRDefault="003C1811" w:rsidP="003C1811">
            <w:pPr>
              <w:ind w:left="147"/>
              <w:rPr>
                <w:spacing w:val="-4"/>
              </w:rPr>
            </w:pPr>
            <w:r w:rsidRPr="00D87BD0">
              <w:rPr>
                <w:spacing w:val="-4"/>
              </w:rPr>
              <w:t>Wasserdampf-Diffusionswiderstandszahl µoder</w:t>
            </w:r>
          </w:p>
          <w:p w14:paraId="310C1EF0" w14:textId="77777777" w:rsidR="003C1811" w:rsidRPr="00D87BD0" w:rsidRDefault="003C1811" w:rsidP="003C1811">
            <w:pPr>
              <w:ind w:left="147"/>
              <w:rPr>
                <w:spacing w:val="-4"/>
              </w:rPr>
            </w:pPr>
            <w:r w:rsidRPr="00D87BD0">
              <w:rPr>
                <w:spacing w:val="-4"/>
              </w:rPr>
              <w:t>Wasserdampf-Diffusionswiderstand Z</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0B9F5A"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ED0216" w14:textId="77777777" w:rsidR="003C1811" w:rsidRPr="00D87BD0" w:rsidRDefault="003C1811" w:rsidP="003C1811">
            <w:pPr>
              <w:ind w:left="147"/>
              <w:jc w:val="center"/>
              <w:rPr>
                <w:spacing w:val="-4"/>
              </w:rPr>
            </w:pPr>
            <w:r w:rsidRPr="00D87BD0">
              <w:rPr>
                <w:spacing w:val="-4"/>
              </w:rPr>
              <w:t>-</w:t>
            </w:r>
          </w:p>
          <w:p w14:paraId="5875B6EB" w14:textId="77777777" w:rsidR="003C1811" w:rsidRPr="00D87BD0" w:rsidRDefault="003C1811" w:rsidP="003C1811">
            <w:pPr>
              <w:ind w:left="147"/>
              <w:jc w:val="center"/>
              <w:rPr>
                <w:spacing w:val="-4"/>
              </w:rPr>
            </w:pPr>
            <w:r w:rsidRPr="00D87BD0">
              <w:rPr>
                <w:spacing w:val="-4"/>
              </w:rPr>
              <w:t>m²·s·Pa/kg</w:t>
            </w:r>
          </w:p>
        </w:tc>
      </w:tr>
      <w:tr w:rsidR="003C1811" w:rsidRPr="00D87BD0" w14:paraId="2087E64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5EB3CF" w14:textId="77777777" w:rsidR="003C1811" w:rsidRPr="00D87BD0" w:rsidRDefault="003C1811" w:rsidP="003C1811">
            <w:pPr>
              <w:ind w:left="147"/>
              <w:rPr>
                <w:spacing w:val="-4"/>
              </w:rPr>
            </w:pPr>
            <w:r w:rsidRPr="00D87BD0">
              <w:rPr>
                <w:spacing w:val="-4"/>
              </w:rPr>
              <w:t>Dynamische Steifigkeit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24F40D"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B3671E" w14:textId="77777777" w:rsidR="003C1811" w:rsidRPr="00D87BD0" w:rsidRDefault="003C1811" w:rsidP="003C1811">
            <w:pPr>
              <w:ind w:left="147"/>
              <w:jc w:val="center"/>
              <w:rPr>
                <w:spacing w:val="-4"/>
              </w:rPr>
            </w:pPr>
          </w:p>
        </w:tc>
      </w:tr>
      <w:tr w:rsidR="003C1811" w:rsidRPr="00D87BD0" w14:paraId="4CAFFC2E"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9A1FB7" w14:textId="77777777" w:rsidR="003C1811" w:rsidRPr="00D87BD0" w:rsidRDefault="003C1811" w:rsidP="003C1811">
            <w:pPr>
              <w:ind w:left="147"/>
              <w:rPr>
                <w:spacing w:val="-4"/>
              </w:rPr>
            </w:pPr>
            <w:r w:rsidRPr="00D87BD0">
              <w:rPr>
                <w:spacing w:val="-4"/>
              </w:rPr>
              <w:t>Langzeit-Dickenverringerung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BF74DD"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F323C5" w14:textId="77777777" w:rsidR="003C1811" w:rsidRPr="00D87BD0" w:rsidRDefault="003C1811" w:rsidP="003C1811">
            <w:pPr>
              <w:ind w:left="147"/>
              <w:jc w:val="center"/>
              <w:rPr>
                <w:spacing w:val="-4"/>
              </w:rPr>
            </w:pPr>
          </w:p>
        </w:tc>
      </w:tr>
      <w:tr w:rsidR="003C1811" w:rsidRPr="00D87BD0" w14:paraId="4633FE7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6A52B8" w14:textId="77777777" w:rsidR="003C1811" w:rsidRPr="00D87BD0" w:rsidRDefault="003C1811" w:rsidP="003C1811">
            <w:pPr>
              <w:ind w:left="147"/>
              <w:rPr>
                <w:spacing w:val="-4"/>
              </w:rPr>
            </w:pPr>
            <w:r w:rsidRPr="00D87BD0">
              <w:rPr>
                <w:spacing w:val="-4"/>
              </w:rPr>
              <w:t xml:space="preserve">Geringe Mengen von wasserlöslichen Ionen: Chlorid-, Fluorid-, </w:t>
            </w:r>
            <w:proofErr w:type="spellStart"/>
            <w:r w:rsidRPr="00D87BD0">
              <w:rPr>
                <w:spacing w:val="-4"/>
              </w:rPr>
              <w:t>Silikat-und</w:t>
            </w:r>
            <w:proofErr w:type="spellEnd"/>
            <w:r w:rsidRPr="00D87BD0">
              <w:rPr>
                <w:spacing w:val="-4"/>
              </w:rPr>
              <w:t xml:space="preserve"> Natrium-Ionen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F426CD" w14:textId="77777777" w:rsidR="003C1811" w:rsidRPr="00D87BD0" w:rsidRDefault="003C1811" w:rsidP="003C1811">
            <w:pPr>
              <w:ind w:left="147"/>
              <w:jc w:val="center"/>
              <w:rPr>
                <w:spacing w:val="-4"/>
              </w:rPr>
            </w:pPr>
            <w:r w:rsidRPr="00D87BD0">
              <w:rPr>
                <w:spacing w:val="-4"/>
              </w:rPr>
              <w:t>Stufen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8144AA" w14:textId="77777777" w:rsidR="003C1811" w:rsidRPr="00D87BD0" w:rsidRDefault="003C1811" w:rsidP="003C1811">
            <w:pPr>
              <w:ind w:left="147"/>
              <w:jc w:val="center"/>
              <w:rPr>
                <w:spacing w:val="-4"/>
              </w:rPr>
            </w:pPr>
          </w:p>
        </w:tc>
      </w:tr>
      <w:tr w:rsidR="003C1811" w:rsidRPr="00D87BD0" w14:paraId="4ED66EBD"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B59A08" w14:textId="77777777" w:rsidR="003C1811" w:rsidRPr="00D87BD0" w:rsidRDefault="003C1811" w:rsidP="003C1811">
            <w:pPr>
              <w:ind w:left="147"/>
              <w:rPr>
                <w:spacing w:val="-4"/>
              </w:rPr>
            </w:pPr>
            <w:r w:rsidRPr="00D87BD0">
              <w:rPr>
                <w:spacing w:val="-4"/>
              </w:rPr>
              <w:t>pH-Wert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30257" w14:textId="77777777" w:rsidR="003C1811" w:rsidRPr="00D87BD0" w:rsidRDefault="003C1811" w:rsidP="003C1811">
            <w:pPr>
              <w:spacing w:line="240" w:lineRule="auto"/>
              <w:ind w:left="147"/>
              <w:jc w:val="center"/>
              <w:rPr>
                <w:spacing w:val="-4"/>
              </w:rPr>
            </w:pPr>
            <w:r w:rsidRPr="00D87BD0">
              <w:rPr>
                <w:spacing w:val="-4"/>
              </w:rPr>
              <w:t>Zulässige Abweichungen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DDB0DA" w14:textId="77777777" w:rsidR="003C1811" w:rsidRPr="00D87BD0" w:rsidRDefault="003C1811" w:rsidP="003C1811">
            <w:pPr>
              <w:ind w:left="147"/>
              <w:jc w:val="center"/>
              <w:rPr>
                <w:spacing w:val="-4"/>
              </w:rPr>
            </w:pPr>
          </w:p>
        </w:tc>
      </w:tr>
    </w:tbl>
    <w:p w14:paraId="136336CF" w14:textId="77777777" w:rsidR="003C1811" w:rsidRDefault="003C1811" w:rsidP="003C1811">
      <w:pPr>
        <w:pStyle w:val="Fussnote"/>
      </w:pPr>
      <w:r>
        <w:t xml:space="preserve">1) </w:t>
      </w:r>
      <w:r>
        <w:tab/>
        <w:t>Mittlere Rohdichte</w:t>
      </w:r>
    </w:p>
    <w:p w14:paraId="603A571F" w14:textId="3F09D1DA" w:rsidR="00A36DBE" w:rsidRPr="004B5AD6" w:rsidRDefault="00A36DBE" w:rsidP="00D87BD0">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3C1811">
        <w:rPr>
          <w:szCs w:val="18"/>
          <w:lang w:val="de-CH"/>
        </w:rPr>
        <w:fldChar w:fldCharType="begin"/>
      </w:r>
      <w:r w:rsidR="003C1811">
        <w:rPr>
          <w:szCs w:val="18"/>
          <w:lang w:val="de-CH"/>
        </w:rPr>
        <w:instrText xml:space="preserve"> REF _Ref420838424 \h </w:instrText>
      </w:r>
      <w:r w:rsidR="003C1811">
        <w:rPr>
          <w:szCs w:val="18"/>
          <w:lang w:val="de-CH"/>
        </w:rPr>
      </w:r>
      <w:r w:rsidR="003C1811">
        <w:rPr>
          <w:szCs w:val="18"/>
          <w:lang w:val="de-CH"/>
        </w:rPr>
        <w:fldChar w:fldCharType="separate"/>
      </w:r>
      <w:r w:rsidR="00A27120" w:rsidRPr="00D87BD0">
        <w:rPr>
          <w:color w:val="17365D"/>
        </w:rPr>
        <w:t xml:space="preserve">Tabelle </w:t>
      </w:r>
      <w:r w:rsidR="00A27120">
        <w:rPr>
          <w:noProof/>
          <w:color w:val="17365D"/>
        </w:rPr>
        <w:t>4</w:t>
      </w:r>
      <w:r w:rsidR="003C1811">
        <w:rPr>
          <w:szCs w:val="18"/>
          <w:lang w:val="de-CH"/>
        </w:rPr>
        <w:fldChar w:fldCharType="end"/>
      </w:r>
      <w:r w:rsidRPr="004B5AD6">
        <w:rPr>
          <w:szCs w:val="18"/>
          <w:lang w:val="de-CH"/>
        </w:rPr>
        <w:t xml:space="preserve"> </w:t>
      </w:r>
      <w:r w:rsidR="003C1811">
        <w:rPr>
          <w:szCs w:val="18"/>
          <w:lang w:val="de-CH"/>
        </w:rPr>
        <w:t xml:space="preserve">und </w:t>
      </w:r>
      <w:r w:rsidR="003C1811">
        <w:rPr>
          <w:szCs w:val="18"/>
          <w:lang w:val="de-CH"/>
        </w:rPr>
        <w:fldChar w:fldCharType="begin"/>
      </w:r>
      <w:r w:rsidR="003C1811">
        <w:rPr>
          <w:szCs w:val="18"/>
          <w:lang w:val="de-CH"/>
        </w:rPr>
        <w:instrText xml:space="preserve"> REF _Ref420838429 \h </w:instrText>
      </w:r>
      <w:r w:rsidR="003C1811">
        <w:rPr>
          <w:szCs w:val="18"/>
          <w:lang w:val="de-CH"/>
        </w:rPr>
      </w:r>
      <w:r w:rsidR="003C1811">
        <w:rPr>
          <w:szCs w:val="18"/>
          <w:lang w:val="de-CH"/>
        </w:rPr>
        <w:fldChar w:fldCharType="separate"/>
      </w:r>
      <w:r w:rsidR="00A27120" w:rsidRPr="00D87BD0">
        <w:rPr>
          <w:color w:val="17365D"/>
        </w:rPr>
        <w:t xml:space="preserve">Tabelle </w:t>
      </w:r>
      <w:r w:rsidR="00A27120">
        <w:rPr>
          <w:noProof/>
          <w:color w:val="17365D"/>
        </w:rPr>
        <w:t>5</w:t>
      </w:r>
      <w:r w:rsidR="003C1811">
        <w:rPr>
          <w:szCs w:val="18"/>
          <w:lang w:val="de-CH"/>
        </w:rPr>
        <w:fldChar w:fldCharType="end"/>
      </w:r>
      <w:r w:rsidR="003C1811">
        <w:rPr>
          <w:szCs w:val="18"/>
          <w:lang w:val="de-CH"/>
        </w:rPr>
        <w:t xml:space="preserve"> </w:t>
      </w:r>
      <w:r w:rsidRPr="004B5AD6">
        <w:rPr>
          <w:szCs w:val="18"/>
          <w:lang w:val="de-CH"/>
        </w:rPr>
        <w:t>gefordert anzuführen.</w:t>
      </w:r>
    </w:p>
    <w:p w14:paraId="392D3BBF" w14:textId="77777777" w:rsidR="00DB7F9E" w:rsidRPr="00D87BD0" w:rsidRDefault="00DB7F9E" w:rsidP="00D87BD0">
      <w:pPr>
        <w:shd w:val="clear" w:color="auto" w:fill="DAEEF3"/>
        <w:rPr>
          <w:rFonts w:cs="Calibri"/>
          <w:szCs w:val="18"/>
          <w:lang w:val="de-CH"/>
        </w:rPr>
      </w:pPr>
      <w:r w:rsidRPr="00D87BD0">
        <w:rPr>
          <w:rFonts w:cs="Calibri"/>
          <w:szCs w:val="18"/>
          <w:lang w:val="de-CH"/>
        </w:rPr>
        <w:t xml:space="preserve">Für „Branchen-EPD“ bzw. „Gruppen-EPD“ oder „Verbands-EPD“ bzw. EPDs über mehrere Werke und/ oder Produkte ist die Tabelle auszufüllen, wobei hier ein Durchschnittswert </w:t>
      </w:r>
      <w:r w:rsidR="00792786" w:rsidRPr="00D87BD0">
        <w:rPr>
          <w:rFonts w:cs="Calibri"/>
          <w:szCs w:val="18"/>
          <w:lang w:val="de-CH"/>
        </w:rPr>
        <w:t>und eine</w:t>
      </w:r>
      <w:r w:rsidRPr="00D87BD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1759CF0D" w14:textId="329CFB3B" w:rsidR="00DB7F9E" w:rsidRPr="00D87BD0" w:rsidRDefault="00DB7F9E" w:rsidP="00D87BD0">
      <w:pPr>
        <w:shd w:val="clear" w:color="auto" w:fill="DAEEF3"/>
        <w:rPr>
          <w:rFonts w:cs="Calibri"/>
          <w:szCs w:val="18"/>
          <w:lang w:val="de-CH"/>
        </w:rPr>
      </w:pPr>
      <w:r w:rsidRPr="00D87BD0">
        <w:rPr>
          <w:rFonts w:cs="Calibri"/>
          <w:szCs w:val="18"/>
          <w:lang w:val="de-CH"/>
        </w:rPr>
        <w:t xml:space="preserve">Im Falle der Erstellung einer Durchschnitts-EPD ist in Kapitel </w:t>
      </w:r>
      <w:r w:rsidRPr="00D87BD0">
        <w:rPr>
          <w:rFonts w:cs="Calibri"/>
          <w:szCs w:val="18"/>
          <w:lang w:val="de-CH"/>
        </w:rPr>
        <w:fldChar w:fldCharType="begin"/>
      </w:r>
      <w:r w:rsidRPr="00D87BD0">
        <w:rPr>
          <w:rFonts w:cs="Calibri"/>
          <w:szCs w:val="18"/>
          <w:lang w:val="de-CH"/>
        </w:rPr>
        <w:instrText xml:space="preserve"> REF _Ref326570557 \r \h  \* MERGEFORMAT </w:instrText>
      </w:r>
      <w:r w:rsidRPr="00D87BD0">
        <w:rPr>
          <w:rFonts w:cs="Calibri"/>
          <w:szCs w:val="18"/>
          <w:lang w:val="de-CH"/>
        </w:rPr>
      </w:r>
      <w:r w:rsidRPr="00D87BD0">
        <w:rPr>
          <w:rFonts w:cs="Calibri"/>
          <w:szCs w:val="18"/>
          <w:lang w:val="de-CH"/>
        </w:rPr>
        <w:fldChar w:fldCharType="separate"/>
      </w:r>
      <w:r w:rsidR="00A27120">
        <w:rPr>
          <w:rFonts w:cs="Calibri"/>
          <w:szCs w:val="18"/>
          <w:lang w:val="de-CH"/>
        </w:rPr>
        <w:t>3.1</w:t>
      </w:r>
      <w:r w:rsidRPr="00D87BD0">
        <w:rPr>
          <w:rFonts w:cs="Calibri"/>
          <w:szCs w:val="18"/>
          <w:lang w:val="de-CH"/>
        </w:rPr>
        <w:fldChar w:fldCharType="end"/>
      </w:r>
      <w:r w:rsidRPr="00D87BD0">
        <w:rPr>
          <w:rFonts w:cs="Calibri"/>
          <w:szCs w:val="18"/>
          <w:lang w:val="de-CH"/>
        </w:rPr>
        <w:t xml:space="preserve"> „</w:t>
      </w:r>
      <w:r w:rsidRPr="00D87BD0">
        <w:rPr>
          <w:rFonts w:cs="Calibri"/>
          <w:i/>
          <w:szCs w:val="18"/>
          <w:lang w:val="de-CH"/>
        </w:rPr>
        <w:fldChar w:fldCharType="begin"/>
      </w:r>
      <w:r w:rsidRPr="00D87BD0">
        <w:rPr>
          <w:rFonts w:cs="Calibri"/>
          <w:i/>
          <w:szCs w:val="18"/>
          <w:lang w:val="de-CH"/>
        </w:rPr>
        <w:instrText xml:space="preserve"> REF _Ref326570557 \h  \* MERGEFORMAT </w:instrText>
      </w:r>
      <w:r w:rsidRPr="00D87BD0">
        <w:rPr>
          <w:rFonts w:cs="Calibri"/>
          <w:i/>
          <w:szCs w:val="18"/>
          <w:lang w:val="de-CH"/>
        </w:rPr>
      </w:r>
      <w:r w:rsidRPr="00D87BD0">
        <w:rPr>
          <w:rFonts w:cs="Calibri"/>
          <w:i/>
          <w:szCs w:val="18"/>
          <w:lang w:val="de-CH"/>
        </w:rPr>
        <w:fldChar w:fldCharType="separate"/>
      </w:r>
      <w:r w:rsidR="00A27120" w:rsidRPr="00A27120">
        <w:rPr>
          <w:rFonts w:cs="Calibri"/>
        </w:rPr>
        <w:t>Deklarierte Einheit/ Funktionale Einheit</w:t>
      </w:r>
      <w:r w:rsidRPr="00D87BD0">
        <w:rPr>
          <w:rFonts w:cs="Calibri"/>
          <w:i/>
          <w:szCs w:val="18"/>
          <w:lang w:val="de-CH"/>
        </w:rPr>
        <w:fldChar w:fldCharType="end"/>
      </w:r>
      <w:r w:rsidRPr="00D87BD0">
        <w:rPr>
          <w:rFonts w:cs="Calibri"/>
          <w:i/>
          <w:szCs w:val="18"/>
          <w:lang w:val="de-CH"/>
        </w:rPr>
        <w:t xml:space="preserve">“ </w:t>
      </w:r>
      <w:r w:rsidRPr="00D87BD0">
        <w:rPr>
          <w:rFonts w:cs="Calibri"/>
          <w:szCs w:val="18"/>
          <w:lang w:val="de-CH"/>
        </w:rPr>
        <w:t xml:space="preserve">der in der Ökobilanz verwendete Durchschnittswert für die Rohdichte </w:t>
      </w:r>
      <w:r w:rsidR="00792786" w:rsidRPr="00D87BD0">
        <w:rPr>
          <w:rFonts w:cs="Calibri"/>
          <w:szCs w:val="18"/>
          <w:lang w:val="de-CH"/>
        </w:rPr>
        <w:t xml:space="preserve">und deren Bandbreite </w:t>
      </w:r>
      <w:r w:rsidRPr="00D87BD0">
        <w:rPr>
          <w:rFonts w:cs="Calibri"/>
          <w:szCs w:val="18"/>
          <w:lang w:val="de-CH"/>
        </w:rPr>
        <w:t>anzuführen.</w:t>
      </w:r>
    </w:p>
    <w:p w14:paraId="6B68F631" w14:textId="77777777" w:rsidR="00CA593A" w:rsidRDefault="00CA593A" w:rsidP="00D87BD0">
      <w:pPr>
        <w:shd w:val="clear" w:color="auto" w:fill="DAEEF3"/>
        <w:rPr>
          <w:lang w:val="de-CH"/>
        </w:rPr>
      </w:pPr>
      <w:r>
        <w:rPr>
          <w:lang w:val="de-CH"/>
        </w:rPr>
        <w:br w:type="page"/>
      </w:r>
    </w:p>
    <w:p w14:paraId="34B9B927" w14:textId="77777777" w:rsidR="00A36DBE" w:rsidRPr="004B5AD6" w:rsidRDefault="00A36DBE" w:rsidP="0079646C">
      <w:pPr>
        <w:pStyle w:val="berschrift2"/>
      </w:pPr>
      <w:bookmarkStart w:id="52" w:name="_Toc482174981"/>
      <w:bookmarkStart w:id="53" w:name="_Toc11153483"/>
      <w:bookmarkStart w:id="54" w:name="_Toc55583468"/>
      <w:r w:rsidRPr="004B5AD6">
        <w:t>Grundstoffe / Hilfsstoffe</w:t>
      </w:r>
      <w:bookmarkEnd w:id="52"/>
      <w:bookmarkEnd w:id="53"/>
      <w:bookmarkEnd w:id="54"/>
    </w:p>
    <w:p w14:paraId="5400D0AD" w14:textId="77777777" w:rsidR="00A36DBE" w:rsidRPr="004B5AD6" w:rsidRDefault="00A36DBE" w:rsidP="00A36DBE">
      <w:pPr>
        <w:rPr>
          <w:lang w:val="de-CH"/>
        </w:rPr>
      </w:pPr>
    </w:p>
    <w:p w14:paraId="3E526FF0" w14:textId="77777777" w:rsidR="00A36DBE" w:rsidRPr="004B5AD6" w:rsidRDefault="00A36DBE" w:rsidP="00D87BD0">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7B9D2406" w14:textId="77777777" w:rsidR="00A36DBE" w:rsidRPr="004B5AD6" w:rsidRDefault="00A36DBE" w:rsidP="00D87BD0">
      <w:pPr>
        <w:shd w:val="clear" w:color="auto" w:fill="DAEEF3"/>
        <w:rPr>
          <w:rFonts w:eastAsia="Times New Roman"/>
          <w:lang w:val="de-CH"/>
        </w:rPr>
      </w:pPr>
    </w:p>
    <w:p w14:paraId="567BF237" w14:textId="77777777" w:rsidR="00A36DBE" w:rsidRPr="004B5AD6" w:rsidRDefault="00A36DBE" w:rsidP="00D87BD0">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6C080184" w14:textId="77777777" w:rsidR="00A36DBE" w:rsidRPr="004B5AD6" w:rsidRDefault="00A36DBE" w:rsidP="00D87BD0">
      <w:pPr>
        <w:shd w:val="clear" w:color="auto" w:fill="DAEEF3"/>
        <w:rPr>
          <w:rFonts w:eastAsia="Times New Roman"/>
          <w:lang w:val="de-CH"/>
        </w:rPr>
      </w:pPr>
    </w:p>
    <w:p w14:paraId="0A2F277B" w14:textId="77777777" w:rsidR="00A36DBE" w:rsidRPr="004B5AD6" w:rsidRDefault="00A36DBE" w:rsidP="00D87BD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4E0A5D58" w14:textId="77777777" w:rsidR="00A36DBE" w:rsidRPr="004B5AD6" w:rsidRDefault="00A36DBE" w:rsidP="00D87BD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EABD3A1" w14:textId="77777777" w:rsidR="00A36DBE" w:rsidRPr="004B5AD6" w:rsidRDefault="00A36DBE" w:rsidP="00D87BD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0E2BF73" w14:textId="77777777" w:rsidR="00A36DBE" w:rsidRPr="004B5AD6" w:rsidRDefault="00A36DBE" w:rsidP="00D87BD0">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35D77146" w14:textId="77777777" w:rsidR="00A36DBE" w:rsidRPr="004B5AD6" w:rsidRDefault="00A36DBE" w:rsidP="00D87BD0">
      <w:pPr>
        <w:shd w:val="clear" w:color="auto" w:fill="DAEEF3"/>
        <w:rPr>
          <w:i/>
          <w:lang w:val="de-CH"/>
        </w:rPr>
      </w:pPr>
    </w:p>
    <w:p w14:paraId="252163BF" w14:textId="77777777" w:rsidR="00A36DBE" w:rsidRDefault="00A36DBE" w:rsidP="00D87BD0">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0CFC5DA6" w14:textId="77777777" w:rsidR="001A6CD9" w:rsidRDefault="001A6CD9" w:rsidP="00D87BD0">
      <w:pPr>
        <w:shd w:val="clear" w:color="auto" w:fill="DAEEF3"/>
        <w:rPr>
          <w:rFonts w:eastAsia="Times New Roman"/>
          <w:lang w:val="de-CH"/>
        </w:rPr>
      </w:pPr>
      <w:r w:rsidRPr="00B82FF7">
        <w:t>Zusätzlich sind Hilfsstoffe und Zusatzmittel zu deklarieren, die am Produkt verbleiben.</w:t>
      </w:r>
    </w:p>
    <w:p w14:paraId="48A152D1" w14:textId="77777777" w:rsidR="00A36DBE" w:rsidRPr="004B5AD6" w:rsidRDefault="00A36DBE" w:rsidP="00A36DBE">
      <w:pPr>
        <w:rPr>
          <w:rFonts w:eastAsia="Times New Roman"/>
          <w:lang w:val="de-CH"/>
        </w:rPr>
      </w:pPr>
    </w:p>
    <w:p w14:paraId="6FF2E787"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von </w:t>
      </w:r>
      <w:r>
        <w:rPr>
          <w:b/>
          <w:u w:val="single"/>
          <w:lang w:val="de-CH"/>
        </w:rPr>
        <w:t xml:space="preserve">Dämmstoffen aus </w:t>
      </w:r>
      <w:r w:rsidR="003C1811">
        <w:rPr>
          <w:b/>
          <w:u w:val="single"/>
          <w:lang w:val="de-CH"/>
        </w:rPr>
        <w:t>EPS oder XPS</w:t>
      </w:r>
      <w:r w:rsidRPr="004B5AD6">
        <w:rPr>
          <w:b/>
          <w:u w:val="single"/>
          <w:lang w:val="de-CH"/>
        </w:rPr>
        <w:t>:</w:t>
      </w:r>
    </w:p>
    <w:p w14:paraId="54A90A72" w14:textId="77777777" w:rsidR="00A36DBE" w:rsidRPr="001118E3" w:rsidRDefault="00A36DBE" w:rsidP="00A36DBE">
      <w:pPr>
        <w:shd w:val="clear" w:color="auto" w:fill="CCFFFF"/>
        <w:rPr>
          <w:b/>
          <w:u w:val="single"/>
          <w:lang w:val="de-CH"/>
        </w:rPr>
      </w:pPr>
    </w:p>
    <w:p w14:paraId="7402A089" w14:textId="46E71658" w:rsidR="00274F41" w:rsidRDefault="00A36DBE" w:rsidP="00A36DBE">
      <w:pPr>
        <w:pStyle w:val="Beschriftung"/>
        <w:shd w:val="clear" w:color="auto" w:fill="CCFFFF"/>
        <w:rPr>
          <w:lang w:val="de-CH"/>
        </w:rPr>
      </w:pPr>
      <w:bookmarkStart w:id="55" w:name="_Toc488930645"/>
      <w:bookmarkStart w:id="56" w:name="_Toc5558351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6</w:t>
      </w:r>
      <w:r>
        <w:rPr>
          <w:lang w:val="de-CH"/>
        </w:rPr>
        <w:fldChar w:fldCharType="end"/>
      </w:r>
      <w:r w:rsidRPr="004B5AD6">
        <w:rPr>
          <w:lang w:val="de-CH"/>
        </w:rPr>
        <w:t>: Grundstoffe in Masse-%</w:t>
      </w:r>
      <w:r w:rsidR="00274F41">
        <w:rPr>
          <w:lang w:val="de-CH"/>
        </w:rPr>
        <w:t xml:space="preserve"> (Beispiel)</w:t>
      </w:r>
      <w:bookmarkEnd w:id="55"/>
      <w:bookmarkEnd w:id="56"/>
    </w:p>
    <w:p w14:paraId="23D5A1E8" w14:textId="77777777" w:rsidR="00274F41" w:rsidRDefault="00274F41" w:rsidP="00A36DBE">
      <w:pPr>
        <w:spacing w:line="240" w:lineRule="auto"/>
        <w:jc w:val="left"/>
        <w:rPr>
          <w:b/>
          <w:sz w:val="16"/>
          <w:lang w:val="de-CH"/>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2976"/>
        <w:gridCol w:w="2552"/>
      </w:tblGrid>
      <w:tr w:rsidR="00274F41" w:rsidRPr="00D87BD0" w14:paraId="19AC1B81" w14:textId="77777777" w:rsidTr="00D87BD0">
        <w:trPr>
          <w:trHeight w:val="567"/>
        </w:trPr>
        <w:tc>
          <w:tcPr>
            <w:tcW w:w="4282" w:type="dxa"/>
            <w:shd w:val="clear" w:color="auto" w:fill="auto"/>
            <w:vAlign w:val="center"/>
          </w:tcPr>
          <w:p w14:paraId="55B0F7C1" w14:textId="77777777" w:rsidR="00274F41" w:rsidRPr="00D87BD0" w:rsidRDefault="00274F41" w:rsidP="00D87BD0">
            <w:pPr>
              <w:spacing w:line="240" w:lineRule="auto"/>
              <w:rPr>
                <w:b/>
                <w:color w:val="17365D"/>
              </w:rPr>
            </w:pPr>
            <w:r w:rsidRPr="00D87BD0">
              <w:rPr>
                <w:b/>
                <w:color w:val="17365D"/>
              </w:rPr>
              <w:t xml:space="preserve">Bestandteile </w:t>
            </w:r>
          </w:p>
        </w:tc>
        <w:tc>
          <w:tcPr>
            <w:tcW w:w="2976" w:type="dxa"/>
            <w:shd w:val="clear" w:color="auto" w:fill="auto"/>
            <w:vAlign w:val="center"/>
          </w:tcPr>
          <w:p w14:paraId="011D82FB" w14:textId="77777777" w:rsidR="00274F41" w:rsidRPr="00D87BD0" w:rsidRDefault="00274F41" w:rsidP="00D87BD0">
            <w:pPr>
              <w:spacing w:line="240" w:lineRule="auto"/>
              <w:rPr>
                <w:b/>
                <w:color w:val="17365D"/>
              </w:rPr>
            </w:pPr>
            <w:r w:rsidRPr="00D87BD0">
              <w:rPr>
                <w:b/>
                <w:color w:val="17365D"/>
              </w:rPr>
              <w:t>Funktion</w:t>
            </w:r>
          </w:p>
        </w:tc>
        <w:tc>
          <w:tcPr>
            <w:tcW w:w="2552" w:type="dxa"/>
            <w:shd w:val="clear" w:color="auto" w:fill="auto"/>
            <w:vAlign w:val="center"/>
          </w:tcPr>
          <w:p w14:paraId="64367ED2" w14:textId="77777777" w:rsidR="00274F41" w:rsidRPr="00D87BD0" w:rsidRDefault="00274F41" w:rsidP="00D87BD0">
            <w:pPr>
              <w:spacing w:line="240" w:lineRule="auto"/>
              <w:jc w:val="center"/>
              <w:rPr>
                <w:b/>
                <w:color w:val="17365D"/>
              </w:rPr>
            </w:pPr>
            <w:r w:rsidRPr="00D87BD0">
              <w:rPr>
                <w:b/>
                <w:color w:val="17365D"/>
              </w:rPr>
              <w:t>Massenprozent</w:t>
            </w:r>
          </w:p>
        </w:tc>
      </w:tr>
      <w:tr w:rsidR="003C1811" w:rsidRPr="00D87BD0" w14:paraId="230DF324" w14:textId="77777777" w:rsidTr="00D87BD0">
        <w:trPr>
          <w:trHeight w:val="366"/>
        </w:trPr>
        <w:tc>
          <w:tcPr>
            <w:tcW w:w="4282" w:type="dxa"/>
            <w:shd w:val="clear" w:color="auto" w:fill="auto"/>
            <w:vAlign w:val="center"/>
          </w:tcPr>
          <w:p w14:paraId="7AA7E14D" w14:textId="77777777" w:rsidR="003C1811" w:rsidRPr="00D87BD0" w:rsidRDefault="003C1811" w:rsidP="00D87BD0">
            <w:pPr>
              <w:spacing w:line="240" w:lineRule="auto"/>
            </w:pPr>
            <w:r w:rsidRPr="00D87BD0">
              <w:t xml:space="preserve">PS--Granulat </w:t>
            </w:r>
            <w:r w:rsidRPr="00D87BD0">
              <w:rPr>
                <w:vertAlign w:val="superscript"/>
              </w:rPr>
              <w:t>x)</w:t>
            </w:r>
          </w:p>
        </w:tc>
        <w:tc>
          <w:tcPr>
            <w:tcW w:w="2976" w:type="dxa"/>
            <w:shd w:val="clear" w:color="auto" w:fill="auto"/>
            <w:vAlign w:val="center"/>
          </w:tcPr>
          <w:p w14:paraId="157B4514" w14:textId="77777777" w:rsidR="003C1811" w:rsidRPr="00D87BD0" w:rsidRDefault="003C1811" w:rsidP="00D87BD0">
            <w:pPr>
              <w:spacing w:line="240" w:lineRule="auto"/>
            </w:pPr>
          </w:p>
        </w:tc>
        <w:tc>
          <w:tcPr>
            <w:tcW w:w="2552" w:type="dxa"/>
            <w:shd w:val="clear" w:color="auto" w:fill="auto"/>
            <w:vAlign w:val="center"/>
          </w:tcPr>
          <w:p w14:paraId="3515DEB7" w14:textId="77777777" w:rsidR="003C1811" w:rsidRPr="00D87BD0" w:rsidRDefault="003C1811" w:rsidP="00D87BD0">
            <w:pPr>
              <w:spacing w:line="240" w:lineRule="auto"/>
              <w:jc w:val="center"/>
            </w:pPr>
          </w:p>
        </w:tc>
      </w:tr>
      <w:tr w:rsidR="003C1811" w:rsidRPr="00D87BD0" w14:paraId="1733CA39" w14:textId="77777777" w:rsidTr="00D87BD0">
        <w:trPr>
          <w:trHeight w:val="347"/>
        </w:trPr>
        <w:tc>
          <w:tcPr>
            <w:tcW w:w="4282" w:type="dxa"/>
            <w:shd w:val="clear" w:color="auto" w:fill="auto"/>
            <w:vAlign w:val="center"/>
          </w:tcPr>
          <w:p w14:paraId="69356BB1" w14:textId="77777777" w:rsidR="003C1811" w:rsidRPr="00D87BD0" w:rsidRDefault="003C1811" w:rsidP="00D87BD0">
            <w:pPr>
              <w:spacing w:line="240" w:lineRule="auto"/>
            </w:pPr>
            <w:r w:rsidRPr="00D87BD0" w:rsidDel="004B77B5">
              <w:t xml:space="preserve">Bezeichnung weiterer Bestandteile, z.B. </w:t>
            </w:r>
            <w:r w:rsidRPr="00D87BD0">
              <w:t>EPS-Rezyklat</w:t>
            </w:r>
            <w:r w:rsidRPr="00D87BD0">
              <w:rPr>
                <w:vertAlign w:val="superscript"/>
              </w:rPr>
              <w:t xml:space="preserve"> x)</w:t>
            </w:r>
          </w:p>
        </w:tc>
        <w:tc>
          <w:tcPr>
            <w:tcW w:w="2976" w:type="dxa"/>
            <w:shd w:val="clear" w:color="auto" w:fill="auto"/>
            <w:vAlign w:val="center"/>
          </w:tcPr>
          <w:p w14:paraId="4171474F" w14:textId="77777777" w:rsidR="003C1811" w:rsidRPr="00D87BD0" w:rsidRDefault="003C1811" w:rsidP="00D87BD0">
            <w:pPr>
              <w:spacing w:line="240" w:lineRule="auto"/>
            </w:pPr>
          </w:p>
        </w:tc>
        <w:tc>
          <w:tcPr>
            <w:tcW w:w="2552" w:type="dxa"/>
            <w:shd w:val="clear" w:color="auto" w:fill="auto"/>
            <w:vAlign w:val="center"/>
          </w:tcPr>
          <w:p w14:paraId="31C96BA8" w14:textId="77777777" w:rsidR="003C1811" w:rsidRPr="00D87BD0" w:rsidRDefault="003C1811" w:rsidP="00D87BD0">
            <w:pPr>
              <w:spacing w:line="240" w:lineRule="auto"/>
              <w:jc w:val="center"/>
            </w:pPr>
          </w:p>
        </w:tc>
      </w:tr>
      <w:tr w:rsidR="003C1811" w:rsidRPr="00D87BD0" w14:paraId="78B94398" w14:textId="77777777" w:rsidTr="00D87BD0">
        <w:trPr>
          <w:trHeight w:val="354"/>
        </w:trPr>
        <w:tc>
          <w:tcPr>
            <w:tcW w:w="4282" w:type="dxa"/>
            <w:shd w:val="clear" w:color="auto" w:fill="auto"/>
            <w:vAlign w:val="center"/>
          </w:tcPr>
          <w:p w14:paraId="38E1BD68" w14:textId="77777777" w:rsidR="003C1811" w:rsidRPr="00D87BD0" w:rsidRDefault="003C1811" w:rsidP="00D87BD0">
            <w:pPr>
              <w:spacing w:line="240" w:lineRule="auto"/>
            </w:pPr>
            <w:r w:rsidRPr="00D87BD0" w:rsidDel="004B77B5">
              <w:t xml:space="preserve">z.B. </w:t>
            </w:r>
            <w:proofErr w:type="spellStart"/>
            <w:r w:rsidRPr="00D87BD0">
              <w:t>Silikatbeschichtung</w:t>
            </w:r>
            <w:proofErr w:type="spellEnd"/>
            <w:r w:rsidRPr="00D87BD0">
              <w:rPr>
                <w:vertAlign w:val="superscript"/>
              </w:rPr>
              <w:t xml:space="preserve"> x)</w:t>
            </w:r>
          </w:p>
        </w:tc>
        <w:tc>
          <w:tcPr>
            <w:tcW w:w="2976" w:type="dxa"/>
            <w:shd w:val="clear" w:color="auto" w:fill="auto"/>
            <w:vAlign w:val="center"/>
          </w:tcPr>
          <w:p w14:paraId="472C0A4F" w14:textId="77777777" w:rsidR="003C1811" w:rsidRPr="00D87BD0" w:rsidRDefault="003C1811" w:rsidP="00D87BD0">
            <w:pPr>
              <w:spacing w:line="240" w:lineRule="auto"/>
            </w:pPr>
            <w:r w:rsidRPr="00D87BD0" w:rsidDel="004B77B5">
              <w:t xml:space="preserve">z.B. </w:t>
            </w:r>
            <w:r w:rsidR="0050605A" w:rsidRPr="00D87BD0">
              <w:t>Schutz vor Sonnenein</w:t>
            </w:r>
            <w:r w:rsidRPr="00D87BD0">
              <w:t>strahlung</w:t>
            </w:r>
          </w:p>
        </w:tc>
        <w:tc>
          <w:tcPr>
            <w:tcW w:w="2552" w:type="dxa"/>
            <w:shd w:val="clear" w:color="auto" w:fill="auto"/>
            <w:vAlign w:val="center"/>
          </w:tcPr>
          <w:p w14:paraId="7F945622" w14:textId="77777777" w:rsidR="003C1811" w:rsidRPr="00D87BD0" w:rsidRDefault="003C1811" w:rsidP="00D87BD0">
            <w:pPr>
              <w:spacing w:line="240" w:lineRule="auto"/>
              <w:jc w:val="center"/>
            </w:pPr>
          </w:p>
        </w:tc>
      </w:tr>
    </w:tbl>
    <w:p w14:paraId="76631820" w14:textId="77777777" w:rsidR="0050605A" w:rsidRDefault="0050605A" w:rsidP="0050605A">
      <w:pPr>
        <w:pStyle w:val="StandardAbs"/>
        <w:shd w:val="clear" w:color="auto" w:fill="CCFFFF"/>
      </w:pPr>
      <w:r>
        <w:t xml:space="preserve">Beschreibung des Herstellungsverfahrens des </w:t>
      </w:r>
      <w:r w:rsidRPr="009C280E">
        <w:t>PS-Granulat</w:t>
      </w:r>
      <w:r>
        <w:t>s</w:t>
      </w:r>
    </w:p>
    <w:p w14:paraId="52A171D8" w14:textId="77777777" w:rsidR="0050605A" w:rsidRPr="00D87BD0" w:rsidRDefault="0050605A" w:rsidP="0050605A">
      <w:pPr>
        <w:shd w:val="clear" w:color="auto" w:fill="CCFFFF"/>
      </w:pPr>
      <w:r>
        <w:t xml:space="preserve">Auflistung der </w:t>
      </w:r>
      <w:r w:rsidRPr="00FE29BF">
        <w:t xml:space="preserve">Inhaltsstoffe </w:t>
      </w:r>
      <w:r>
        <w:t>im PS-Granulat inkl. Funktion und Mengenangabe</w:t>
      </w:r>
      <w:r w:rsidRPr="00FE29BF">
        <w:t xml:space="preserve"> in Masse-%</w:t>
      </w:r>
      <w:r>
        <w:t xml:space="preserve"> in Tabelle 4.</w:t>
      </w:r>
    </w:p>
    <w:p w14:paraId="16994CCE" w14:textId="77777777" w:rsidR="0050605A" w:rsidRPr="00D87BD0" w:rsidRDefault="0050605A" w:rsidP="0050605A">
      <w:pPr>
        <w:pStyle w:val="Beschriftung"/>
        <w:rPr>
          <w:color w:val="17365D"/>
        </w:rPr>
      </w:pPr>
      <w:bookmarkStart w:id="57" w:name="_Toc434227104"/>
    </w:p>
    <w:p w14:paraId="12242C71" w14:textId="38BA9C41" w:rsidR="0050605A" w:rsidRPr="00D87BD0" w:rsidRDefault="0050605A" w:rsidP="0050605A">
      <w:pPr>
        <w:pStyle w:val="Beschriftung"/>
        <w:shd w:val="clear" w:color="auto" w:fill="CCFFFF"/>
        <w:rPr>
          <w:color w:val="17365D"/>
        </w:rPr>
      </w:pPr>
      <w:bookmarkStart w:id="58" w:name="_Toc55583513"/>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A27120">
        <w:rPr>
          <w:noProof/>
          <w:color w:val="17365D"/>
        </w:rPr>
        <w:t>7</w:t>
      </w:r>
      <w:r w:rsidRPr="00D87BD0">
        <w:rPr>
          <w:color w:val="17365D"/>
        </w:rPr>
        <w:fldChar w:fldCharType="end"/>
      </w:r>
      <w:r w:rsidRPr="00D87BD0">
        <w:rPr>
          <w:color w:val="17365D"/>
        </w:rPr>
        <w:t>: Grundstoffe im PS-Granulat</w:t>
      </w:r>
      <w:bookmarkEnd w:id="57"/>
      <w:r w:rsidRPr="00D87BD0">
        <w:rPr>
          <w:color w:val="17365D"/>
        </w:rPr>
        <w:t xml:space="preserve"> (Beispiel)</w:t>
      </w:r>
      <w:bookmarkEnd w:id="58"/>
    </w:p>
    <w:tbl>
      <w:tblPr>
        <w:tblpPr w:leftFromText="141" w:rightFromText="141" w:vertAnchor="text"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976"/>
        <w:gridCol w:w="2552"/>
      </w:tblGrid>
      <w:tr w:rsidR="0050605A" w:rsidRPr="00D87BD0" w14:paraId="4ACB45C9" w14:textId="77777777" w:rsidTr="00D87BD0">
        <w:trPr>
          <w:trHeight w:val="567"/>
        </w:trPr>
        <w:tc>
          <w:tcPr>
            <w:tcW w:w="4390" w:type="dxa"/>
            <w:shd w:val="clear" w:color="auto" w:fill="auto"/>
            <w:vAlign w:val="center"/>
          </w:tcPr>
          <w:p w14:paraId="10C9A7F8" w14:textId="77777777" w:rsidR="0050605A" w:rsidRPr="00D87BD0" w:rsidRDefault="0050605A" w:rsidP="00D87BD0">
            <w:pPr>
              <w:spacing w:line="240" w:lineRule="auto"/>
              <w:rPr>
                <w:b/>
                <w:color w:val="000000"/>
              </w:rPr>
            </w:pPr>
            <w:r w:rsidRPr="00D87BD0">
              <w:rPr>
                <w:b/>
                <w:color w:val="000000"/>
              </w:rPr>
              <w:t>Bestandteile:</w:t>
            </w:r>
          </w:p>
        </w:tc>
        <w:tc>
          <w:tcPr>
            <w:tcW w:w="2976" w:type="dxa"/>
            <w:shd w:val="clear" w:color="auto" w:fill="auto"/>
            <w:vAlign w:val="center"/>
          </w:tcPr>
          <w:p w14:paraId="233DA26C" w14:textId="77777777" w:rsidR="0050605A" w:rsidRPr="00D87BD0" w:rsidRDefault="0050605A" w:rsidP="00D87BD0">
            <w:pPr>
              <w:spacing w:line="240" w:lineRule="auto"/>
              <w:rPr>
                <w:b/>
                <w:color w:val="000000"/>
              </w:rPr>
            </w:pPr>
            <w:r w:rsidRPr="00D87BD0">
              <w:rPr>
                <w:b/>
                <w:color w:val="000000"/>
              </w:rPr>
              <w:t>Funktion</w:t>
            </w:r>
          </w:p>
        </w:tc>
        <w:tc>
          <w:tcPr>
            <w:tcW w:w="2552" w:type="dxa"/>
            <w:shd w:val="clear" w:color="auto" w:fill="auto"/>
            <w:vAlign w:val="center"/>
          </w:tcPr>
          <w:p w14:paraId="0E8CCE19" w14:textId="77777777" w:rsidR="0050605A" w:rsidRPr="00D87BD0" w:rsidRDefault="0050605A" w:rsidP="00D87BD0">
            <w:pPr>
              <w:spacing w:line="240" w:lineRule="auto"/>
              <w:rPr>
                <w:b/>
                <w:color w:val="000000"/>
              </w:rPr>
            </w:pPr>
            <w:r w:rsidRPr="00D87BD0">
              <w:rPr>
                <w:b/>
                <w:color w:val="000000"/>
              </w:rPr>
              <w:t>Massen %</w:t>
            </w:r>
          </w:p>
        </w:tc>
      </w:tr>
      <w:tr w:rsidR="0050605A" w:rsidRPr="00D87BD0" w14:paraId="469CF3CA" w14:textId="77777777" w:rsidTr="00D87BD0">
        <w:trPr>
          <w:trHeight w:val="409"/>
        </w:trPr>
        <w:tc>
          <w:tcPr>
            <w:tcW w:w="4390" w:type="dxa"/>
            <w:shd w:val="clear" w:color="auto" w:fill="auto"/>
            <w:vAlign w:val="center"/>
          </w:tcPr>
          <w:p w14:paraId="73410C67" w14:textId="77777777" w:rsidR="0050605A" w:rsidRPr="00D87BD0" w:rsidRDefault="0050605A" w:rsidP="00D87BD0">
            <w:pPr>
              <w:spacing w:line="240" w:lineRule="auto"/>
            </w:pPr>
            <w:r w:rsidRPr="00D87BD0">
              <w:t>Polystyrol</w:t>
            </w:r>
            <w:r w:rsidRPr="00D87BD0">
              <w:rPr>
                <w:vertAlign w:val="superscript"/>
              </w:rPr>
              <w:t xml:space="preserve"> x)</w:t>
            </w:r>
          </w:p>
        </w:tc>
        <w:tc>
          <w:tcPr>
            <w:tcW w:w="2976" w:type="dxa"/>
            <w:shd w:val="clear" w:color="auto" w:fill="auto"/>
            <w:vAlign w:val="center"/>
          </w:tcPr>
          <w:p w14:paraId="2185CA33" w14:textId="77777777" w:rsidR="0050605A" w:rsidRPr="00D87BD0" w:rsidRDefault="0050605A" w:rsidP="00D87BD0">
            <w:pPr>
              <w:spacing w:line="240" w:lineRule="auto"/>
            </w:pPr>
            <w:r w:rsidRPr="00D87BD0">
              <w:t>Hauptbestandteil</w:t>
            </w:r>
          </w:p>
        </w:tc>
        <w:tc>
          <w:tcPr>
            <w:tcW w:w="2552" w:type="dxa"/>
            <w:shd w:val="clear" w:color="auto" w:fill="auto"/>
            <w:vAlign w:val="center"/>
          </w:tcPr>
          <w:p w14:paraId="24AAC6E5" w14:textId="77777777" w:rsidR="0050605A" w:rsidRPr="00D87BD0" w:rsidRDefault="0050605A" w:rsidP="00D87BD0">
            <w:pPr>
              <w:spacing w:line="240" w:lineRule="auto"/>
            </w:pPr>
          </w:p>
        </w:tc>
      </w:tr>
      <w:tr w:rsidR="0050605A" w:rsidRPr="00D87BD0" w14:paraId="0265D7D8" w14:textId="77777777" w:rsidTr="00D87BD0">
        <w:trPr>
          <w:trHeight w:val="414"/>
        </w:trPr>
        <w:tc>
          <w:tcPr>
            <w:tcW w:w="4390" w:type="dxa"/>
            <w:shd w:val="clear" w:color="auto" w:fill="auto"/>
            <w:vAlign w:val="center"/>
          </w:tcPr>
          <w:p w14:paraId="0E4179DB" w14:textId="77777777" w:rsidR="0050605A" w:rsidRPr="00D87BD0" w:rsidRDefault="0050605A" w:rsidP="00D87BD0">
            <w:pPr>
              <w:spacing w:line="240" w:lineRule="auto"/>
            </w:pPr>
            <w:r w:rsidRPr="00D87BD0">
              <w:t xml:space="preserve">z.B. </w:t>
            </w:r>
            <w:proofErr w:type="spellStart"/>
            <w:r w:rsidRPr="00D87BD0">
              <w:t>PolyFR</w:t>
            </w:r>
            <w:proofErr w:type="spellEnd"/>
            <w:r w:rsidRPr="00D87BD0">
              <w:rPr>
                <w:vertAlign w:val="superscript"/>
              </w:rPr>
              <w:t xml:space="preserve"> x)</w:t>
            </w:r>
          </w:p>
        </w:tc>
        <w:tc>
          <w:tcPr>
            <w:tcW w:w="2976" w:type="dxa"/>
            <w:shd w:val="clear" w:color="auto" w:fill="auto"/>
            <w:vAlign w:val="center"/>
          </w:tcPr>
          <w:p w14:paraId="00EC8880" w14:textId="77777777" w:rsidR="0050605A" w:rsidRPr="00D87BD0" w:rsidRDefault="0050605A" w:rsidP="00D87BD0">
            <w:pPr>
              <w:spacing w:line="240" w:lineRule="auto"/>
            </w:pPr>
            <w:r w:rsidRPr="00D87BD0">
              <w:t>z.B. Flammschutzmittel</w:t>
            </w:r>
          </w:p>
        </w:tc>
        <w:tc>
          <w:tcPr>
            <w:tcW w:w="2552" w:type="dxa"/>
            <w:shd w:val="clear" w:color="auto" w:fill="auto"/>
            <w:vAlign w:val="center"/>
          </w:tcPr>
          <w:p w14:paraId="0D3D43FC" w14:textId="77777777" w:rsidR="0050605A" w:rsidRPr="00D87BD0" w:rsidRDefault="0050605A" w:rsidP="00D87BD0">
            <w:pPr>
              <w:spacing w:line="240" w:lineRule="auto"/>
            </w:pPr>
          </w:p>
        </w:tc>
      </w:tr>
      <w:tr w:rsidR="0050605A" w:rsidRPr="00D87BD0" w14:paraId="0118B05C" w14:textId="77777777" w:rsidTr="00D87BD0">
        <w:trPr>
          <w:trHeight w:val="406"/>
        </w:trPr>
        <w:tc>
          <w:tcPr>
            <w:tcW w:w="4390" w:type="dxa"/>
            <w:shd w:val="clear" w:color="auto" w:fill="auto"/>
            <w:vAlign w:val="center"/>
          </w:tcPr>
          <w:p w14:paraId="1816286A" w14:textId="77777777" w:rsidR="0050605A" w:rsidRPr="00D87BD0" w:rsidRDefault="0050605A" w:rsidP="00D87BD0">
            <w:pPr>
              <w:spacing w:line="240" w:lineRule="auto"/>
            </w:pPr>
            <w:r w:rsidRPr="00D87BD0">
              <w:t>z.B. Pentan</w:t>
            </w:r>
            <w:r w:rsidRPr="00D87BD0">
              <w:rPr>
                <w:vertAlign w:val="superscript"/>
              </w:rPr>
              <w:t xml:space="preserve"> x)</w:t>
            </w:r>
          </w:p>
        </w:tc>
        <w:tc>
          <w:tcPr>
            <w:tcW w:w="2976" w:type="dxa"/>
            <w:shd w:val="clear" w:color="auto" w:fill="auto"/>
            <w:vAlign w:val="center"/>
          </w:tcPr>
          <w:p w14:paraId="2519296A" w14:textId="77777777" w:rsidR="0050605A" w:rsidRPr="00D87BD0" w:rsidRDefault="0050605A" w:rsidP="00D87BD0">
            <w:pPr>
              <w:spacing w:line="240" w:lineRule="auto"/>
            </w:pPr>
            <w:r w:rsidRPr="00D87BD0">
              <w:t>z.B. Treibmittel</w:t>
            </w:r>
          </w:p>
        </w:tc>
        <w:tc>
          <w:tcPr>
            <w:tcW w:w="2552" w:type="dxa"/>
            <w:shd w:val="clear" w:color="auto" w:fill="auto"/>
            <w:vAlign w:val="center"/>
          </w:tcPr>
          <w:p w14:paraId="51569180" w14:textId="77777777" w:rsidR="0050605A" w:rsidRPr="00D87BD0" w:rsidRDefault="0050605A" w:rsidP="00D87BD0">
            <w:pPr>
              <w:spacing w:line="240" w:lineRule="auto"/>
            </w:pPr>
          </w:p>
        </w:tc>
      </w:tr>
      <w:tr w:rsidR="0050605A" w:rsidRPr="00D87BD0" w14:paraId="7F6DCDE5" w14:textId="77777777" w:rsidTr="00D87BD0">
        <w:trPr>
          <w:trHeight w:val="426"/>
        </w:trPr>
        <w:tc>
          <w:tcPr>
            <w:tcW w:w="4390" w:type="dxa"/>
            <w:shd w:val="clear" w:color="auto" w:fill="auto"/>
            <w:vAlign w:val="center"/>
          </w:tcPr>
          <w:p w14:paraId="2B3274EB" w14:textId="77777777" w:rsidR="0050605A" w:rsidRPr="00D87BD0" w:rsidRDefault="0050605A" w:rsidP="00D87BD0">
            <w:pPr>
              <w:spacing w:line="240" w:lineRule="auto"/>
            </w:pPr>
            <w:r w:rsidRPr="00D87BD0">
              <w:t xml:space="preserve">z.B. </w:t>
            </w:r>
            <w:proofErr w:type="gramStart"/>
            <w:r w:rsidRPr="00D87BD0">
              <w:t>Graphit</w:t>
            </w:r>
            <w:proofErr w:type="gramEnd"/>
            <w:r w:rsidRPr="00D87BD0">
              <w:rPr>
                <w:vertAlign w:val="superscript"/>
              </w:rPr>
              <w:t xml:space="preserve"> x)</w:t>
            </w:r>
          </w:p>
        </w:tc>
        <w:tc>
          <w:tcPr>
            <w:tcW w:w="2976" w:type="dxa"/>
            <w:shd w:val="clear" w:color="auto" w:fill="auto"/>
            <w:vAlign w:val="center"/>
          </w:tcPr>
          <w:p w14:paraId="49BC1764" w14:textId="77777777" w:rsidR="0050605A" w:rsidRPr="00D87BD0" w:rsidRDefault="0050605A" w:rsidP="00D87BD0">
            <w:pPr>
              <w:spacing w:line="240" w:lineRule="auto"/>
            </w:pPr>
            <w:r w:rsidRPr="00D87BD0">
              <w:t>z.B. Infrarotabsorber</w:t>
            </w:r>
          </w:p>
        </w:tc>
        <w:tc>
          <w:tcPr>
            <w:tcW w:w="2552" w:type="dxa"/>
            <w:shd w:val="clear" w:color="auto" w:fill="auto"/>
            <w:vAlign w:val="center"/>
          </w:tcPr>
          <w:p w14:paraId="4FDA2943" w14:textId="77777777" w:rsidR="0050605A" w:rsidRPr="00D87BD0" w:rsidRDefault="0050605A" w:rsidP="00D87BD0">
            <w:pPr>
              <w:spacing w:line="240" w:lineRule="auto"/>
            </w:pPr>
          </w:p>
        </w:tc>
      </w:tr>
    </w:tbl>
    <w:p w14:paraId="5E8F7556" w14:textId="77777777" w:rsidR="0019452C" w:rsidRDefault="0019452C" w:rsidP="0019452C">
      <w:pPr>
        <w:shd w:val="clear" w:color="auto" w:fill="F0E1FF"/>
        <w:rPr>
          <w:b/>
          <w:sz w:val="16"/>
          <w:lang w:val="de-CH"/>
        </w:rPr>
      </w:pPr>
      <w:bookmarkStart w:id="59" w:name="_Hlk57749759"/>
      <w:r w:rsidRPr="004B5AD6">
        <w:rPr>
          <w:b/>
          <w:sz w:val="16"/>
          <w:vertAlign w:val="superscript"/>
          <w:lang w:val="de-CH"/>
        </w:rPr>
        <w:lastRenderedPageBreak/>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409552C3" w14:textId="77777777" w:rsidR="0019452C" w:rsidRPr="004B5AD6" w:rsidRDefault="0019452C" w:rsidP="0019452C">
      <w:pPr>
        <w:shd w:val="clear" w:color="auto" w:fill="F0E1FF"/>
        <w:rPr>
          <w:b/>
          <w:sz w:val="16"/>
          <w:lang w:val="de-CH"/>
        </w:rPr>
      </w:pPr>
      <w:r>
        <w:rPr>
          <w:b/>
          <w:sz w:val="16"/>
          <w:lang w:val="de-CH"/>
        </w:rPr>
        <w:t>1) …………</w:t>
      </w:r>
    </w:p>
    <w:p w14:paraId="3B94D99B" w14:textId="77777777" w:rsidR="0019452C" w:rsidRPr="00A94E86" w:rsidRDefault="0019452C" w:rsidP="0019452C">
      <w:pPr>
        <w:shd w:val="clear" w:color="auto" w:fill="CCFFFF"/>
        <w:rPr>
          <w:b/>
          <w:bCs/>
          <w:color w:val="17365D"/>
          <w:szCs w:val="18"/>
          <w:lang w:val="de-CH"/>
        </w:rPr>
      </w:pPr>
      <w:r w:rsidRPr="00A94E86">
        <w:rPr>
          <w:b/>
          <w:bCs/>
          <w:color w:val="17365D"/>
          <w:szCs w:val="18"/>
          <w:lang w:val="de-CH"/>
        </w:rPr>
        <w:t>Hilfsstoffe / Zusatzmittel</w:t>
      </w:r>
    </w:p>
    <w:p w14:paraId="586CF62F" w14:textId="77777777" w:rsidR="0019452C" w:rsidRDefault="0019452C" w:rsidP="0019452C">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59"/>
    <w:p w14:paraId="1334872E" w14:textId="77777777" w:rsidR="00274F41" w:rsidRDefault="00274F41" w:rsidP="00A36DBE">
      <w:pPr>
        <w:spacing w:line="240" w:lineRule="auto"/>
        <w:jc w:val="left"/>
        <w:rPr>
          <w:b/>
          <w:sz w:val="16"/>
          <w:lang w:val="de-CH"/>
        </w:rPr>
      </w:pPr>
    </w:p>
    <w:p w14:paraId="6132B624" w14:textId="77777777" w:rsidR="00274F41" w:rsidRPr="004B5AD6" w:rsidRDefault="00274F41" w:rsidP="0079646C">
      <w:pPr>
        <w:pStyle w:val="berschrift2"/>
      </w:pPr>
      <w:bookmarkStart w:id="60" w:name="_Toc482174982"/>
      <w:bookmarkStart w:id="61" w:name="_Toc11153484"/>
      <w:bookmarkStart w:id="62" w:name="_Toc55583469"/>
      <w:r w:rsidRPr="004B5AD6">
        <w:t>Herstellung</w:t>
      </w:r>
      <w:bookmarkEnd w:id="60"/>
      <w:bookmarkEnd w:id="61"/>
      <w:bookmarkEnd w:id="62"/>
      <w:r w:rsidRPr="004B5AD6">
        <w:t xml:space="preserve"> </w:t>
      </w:r>
    </w:p>
    <w:p w14:paraId="71827963" w14:textId="77777777" w:rsidR="00274F41" w:rsidRPr="004B5AD6" w:rsidRDefault="00274F41" w:rsidP="00274F41">
      <w:pPr>
        <w:rPr>
          <w:rFonts w:eastAsia="Times New Roman"/>
          <w:lang w:val="de-CH"/>
        </w:rPr>
      </w:pPr>
    </w:p>
    <w:p w14:paraId="3577C3E6" w14:textId="77777777" w:rsidR="00274F41" w:rsidRPr="004B5AD6" w:rsidRDefault="00274F41" w:rsidP="00D87BD0">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4EA32EFD" w14:textId="77777777" w:rsidR="00274F41" w:rsidRPr="004B5AD6" w:rsidRDefault="00274F41" w:rsidP="00274F41">
      <w:pPr>
        <w:rPr>
          <w:rFonts w:eastAsia="Times New Roman"/>
          <w:lang w:val="de-CH"/>
        </w:rPr>
      </w:pPr>
    </w:p>
    <w:p w14:paraId="654E70FB"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von </w:t>
      </w:r>
      <w:r>
        <w:rPr>
          <w:b/>
          <w:u w:val="single"/>
          <w:lang w:val="de-CH"/>
        </w:rPr>
        <w:t xml:space="preserve">Dämmstoffen </w:t>
      </w:r>
      <w:r w:rsidR="0050605A">
        <w:rPr>
          <w:b/>
          <w:u w:val="single"/>
          <w:lang w:val="de-CH"/>
        </w:rPr>
        <w:t>EPS bzw. XPS</w:t>
      </w:r>
      <w:r>
        <w:rPr>
          <w:b/>
          <w:u w:val="single"/>
          <w:lang w:val="de-CH"/>
        </w:rPr>
        <w:t>:</w:t>
      </w:r>
    </w:p>
    <w:p w14:paraId="0D513B8E" w14:textId="77777777" w:rsidR="00274F41" w:rsidRDefault="00274F41" w:rsidP="00274F41">
      <w:pPr>
        <w:shd w:val="clear" w:color="auto" w:fill="CCFFFF"/>
        <w:rPr>
          <w:lang w:val="de-CH"/>
        </w:rPr>
      </w:pPr>
      <w:r>
        <w:rPr>
          <w:lang w:val="de-CH"/>
        </w:rPr>
        <w:t>Herkunft und Anteil der Rohstoffe, herstellerspezifische und spezielle Prozesskette</w:t>
      </w:r>
      <w:r w:rsidR="00792786">
        <w:rPr>
          <w:lang w:val="de-CH"/>
        </w:rPr>
        <w:t xml:space="preserve">n, </w:t>
      </w:r>
      <w:r>
        <w:rPr>
          <w:lang w:val="de-CH"/>
        </w:rPr>
        <w:t>besondere Verarbeitungsmethoden.</w:t>
      </w:r>
    </w:p>
    <w:p w14:paraId="00667F6C" w14:textId="77777777" w:rsidR="0050605A" w:rsidRDefault="0050605A" w:rsidP="0050605A">
      <w:pPr>
        <w:pStyle w:val="StandardAbs"/>
        <w:shd w:val="clear" w:color="auto" w:fill="CCFFFF"/>
      </w:pPr>
      <w:r>
        <w:t>Beispiel:</w:t>
      </w:r>
    </w:p>
    <w:p w14:paraId="7732F4A0" w14:textId="77777777" w:rsidR="00640E60" w:rsidRDefault="00640E60" w:rsidP="00640E60">
      <w:pPr>
        <w:shd w:val="clear" w:color="auto" w:fill="CCFFFF"/>
        <w:rPr>
          <w:lang w:val="de-CH"/>
        </w:rPr>
      </w:pPr>
    </w:p>
    <w:p w14:paraId="78DF8646" w14:textId="04C01FD6" w:rsidR="00640E60" w:rsidRDefault="00640E60" w:rsidP="00640E60">
      <w:pPr>
        <w:pStyle w:val="Beschriftung"/>
        <w:shd w:val="clear" w:color="auto" w:fill="CCFFFF"/>
        <w:tabs>
          <w:tab w:val="left" w:pos="7797"/>
          <w:tab w:val="left" w:pos="7938"/>
          <w:tab w:val="left" w:pos="9072"/>
        </w:tabs>
        <w:ind w:right="-1"/>
        <w:rPr>
          <w:lang w:val="de-CH"/>
        </w:rPr>
      </w:pPr>
      <w:bookmarkStart w:id="63" w:name="_Ref325706134"/>
      <w:bookmarkStart w:id="64" w:name="_Ref330551980"/>
      <w:bookmarkStart w:id="65" w:name="_Toc488934248"/>
      <w:bookmarkStart w:id="66" w:name="_Toc55583505"/>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A27120">
        <w:rPr>
          <w:noProof/>
          <w:lang w:val="de-CH"/>
        </w:rPr>
        <w:t>1</w:t>
      </w:r>
      <w:r w:rsidRPr="004B5AD6">
        <w:rPr>
          <w:lang w:val="de-CH"/>
        </w:rPr>
        <w:fldChar w:fldCharType="end"/>
      </w:r>
      <w:bookmarkEnd w:id="63"/>
      <w:r w:rsidRPr="004B5AD6">
        <w:rPr>
          <w:lang w:val="de-CH"/>
        </w:rPr>
        <w:t xml:space="preserve">: </w:t>
      </w:r>
      <w:r>
        <w:rPr>
          <w:lang w:val="de-CH"/>
        </w:rPr>
        <w:t xml:space="preserve">Beispiel eines </w:t>
      </w:r>
      <w:r w:rsidRPr="004B5AD6">
        <w:rPr>
          <w:lang w:val="de-CH"/>
        </w:rPr>
        <w:t>Flussdiagramm</w:t>
      </w:r>
      <w:r>
        <w:rPr>
          <w:lang w:val="de-CH"/>
        </w:rPr>
        <w:t>s/einer Grafik</w:t>
      </w:r>
      <w:r w:rsidRPr="004B5AD6">
        <w:rPr>
          <w:lang w:val="de-CH"/>
        </w:rPr>
        <w:t xml:space="preserve"> Herstellungsprozesse</w:t>
      </w:r>
      <w:bookmarkEnd w:id="64"/>
      <w:bookmarkEnd w:id="65"/>
      <w:bookmarkEnd w:id="66"/>
    </w:p>
    <w:p w14:paraId="322F2617" w14:textId="77777777" w:rsidR="00640E60" w:rsidRDefault="00640E60" w:rsidP="00640E60">
      <w:pPr>
        <w:shd w:val="clear" w:color="auto" w:fill="CCFFFF"/>
        <w:rPr>
          <w:lang w:val="de-CH"/>
        </w:rPr>
      </w:pPr>
      <w:r>
        <w:rPr>
          <w:lang w:val="de-CH"/>
        </w:rPr>
        <w:t>Beispielabbildung</w:t>
      </w:r>
    </w:p>
    <w:p w14:paraId="55D5012B" w14:textId="77777777" w:rsidR="00640E60" w:rsidRDefault="00640E60" w:rsidP="0050605A">
      <w:pPr>
        <w:shd w:val="clear" w:color="auto" w:fill="CCFFFF"/>
        <w:rPr>
          <w:lang w:val="de-AT"/>
        </w:rPr>
      </w:pPr>
    </w:p>
    <w:p w14:paraId="679AAD07" w14:textId="77777777" w:rsidR="0050605A" w:rsidRDefault="0050605A" w:rsidP="0050605A">
      <w:pPr>
        <w:shd w:val="clear" w:color="auto" w:fill="CCFFFF"/>
      </w:pPr>
      <w:r>
        <w:rPr>
          <w:lang w:val="de-AT"/>
        </w:rPr>
        <w:t>Dämmstoffe aus e</w:t>
      </w:r>
      <w:proofErr w:type="spellStart"/>
      <w:r w:rsidRPr="002C7796">
        <w:t>xpandiert</w:t>
      </w:r>
      <w:r>
        <w:t>em</w:t>
      </w:r>
      <w:proofErr w:type="spellEnd"/>
      <w:r w:rsidRPr="002C7796">
        <w:t xml:space="preserve"> Polystyrol-Hartschaum </w:t>
      </w:r>
      <w:r>
        <w:t xml:space="preserve">werden in einem dreistufigen Prozess hergestellt: </w:t>
      </w:r>
    </w:p>
    <w:p w14:paraId="33ECE0A7" w14:textId="77777777" w:rsidR="0050605A" w:rsidRDefault="0050605A" w:rsidP="0050605A">
      <w:pPr>
        <w:shd w:val="clear" w:color="auto" w:fill="CCFFFF"/>
      </w:pPr>
      <w:r>
        <w:t xml:space="preserve">In der </w:t>
      </w:r>
      <w:proofErr w:type="spellStart"/>
      <w:r>
        <w:t>Vorschäumanlage</w:t>
      </w:r>
      <w:proofErr w:type="spellEnd"/>
      <w:r>
        <w:t xml:space="preserve"> werden die EPS-Perlen mit Wasserdampf bei etwa 100 bis 110 °C beaufschlagt. Das Polystyrol erweicht, der Pentan-Dampfdruck steigt, die EPS-Perlen schäumen zu Schaumkugeln auf. Die enthaltenen Keimbildner sind für die Schaumstruktur verantwortlich.</w:t>
      </w:r>
    </w:p>
    <w:p w14:paraId="21732ADB" w14:textId="77777777" w:rsidR="0050605A" w:rsidRPr="004918C9" w:rsidRDefault="0050605A" w:rsidP="0050605A">
      <w:pPr>
        <w:shd w:val="clear" w:color="auto" w:fill="CCFFFF"/>
      </w:pPr>
      <w:r>
        <w:t xml:space="preserve">Das </w:t>
      </w:r>
      <w:proofErr w:type="gramStart"/>
      <w:r>
        <w:t>am häufigsten angewendete Verfahren</w:t>
      </w:r>
      <w:proofErr w:type="gramEnd"/>
      <w:r>
        <w:t xml:space="preserve"> zur Herstellung von Dämmstoffplatten ist das Blockschäumen mit anschließendem Schneiden. Nach dem Aufschäumen werden die Schaumpartikel abgekühlt und in Silos zwischengelagert. Durch die Abkühlung verringert sich der Dampfdruck des Pentans und des beteiligten Wassers. In den Perlen entsteht ein Unterdruck. Es kommt zur Diffusion von Luft in die Teilchen, während Wasserdampf und Pentan den Teilchen entweicht. Die Zwischenlagerung dauert ca. einen Tag. Im dritten Prozessschritt werden die Schaumpartikel in Formen (meist quaderförmige Blockformen) gefüllt und mit Wasserdampf von 100 bis 120 °C ausgeschäumt. Dadurch kommt es zu einer weiteren Ausdehnung und zur Verschweißung der Partikel zum Formteil. Die Formen werden mit Wasser abgekühlt und nach einer Stabilisationszeit die EPS-Blöcke entformt.</w:t>
      </w:r>
      <w:r w:rsidRPr="00424490">
        <w:t xml:space="preserve"> </w:t>
      </w:r>
      <w:r>
        <w:t xml:space="preserve">Abschließend werden die Blöcke in Platten geschnitten. </w:t>
      </w:r>
      <w:r w:rsidRPr="004918C9">
        <w:t xml:space="preserve">Randprofilierungen wie Nut und Feder oder Stufenfalz können durch Fräsen erzeugt werden. </w:t>
      </w:r>
    </w:p>
    <w:p w14:paraId="5A3FD246" w14:textId="77777777" w:rsidR="0050605A" w:rsidRPr="004918C9" w:rsidRDefault="0050605A" w:rsidP="0050605A">
      <w:pPr>
        <w:shd w:val="clear" w:color="auto" w:fill="CCFFFF"/>
      </w:pPr>
      <w:r w:rsidRPr="004918C9">
        <w:t xml:space="preserve">Platten als Formteile </w:t>
      </w:r>
      <w:r>
        <w:t>(Automatenplatten) werden in</w:t>
      </w:r>
      <w:r w:rsidRPr="004918C9">
        <w:t xml:space="preserve"> Formteilautomaten hergestellt. Dabei liegen die fertigen Platten sofort in der gewünschten Endform z.B. gefalzt vor. </w:t>
      </w:r>
    </w:p>
    <w:p w14:paraId="5D72A28B" w14:textId="77777777" w:rsidR="001E2CFA" w:rsidRDefault="001E2CFA" w:rsidP="00274F41">
      <w:pPr>
        <w:shd w:val="clear" w:color="auto" w:fill="CCFFFF"/>
        <w:rPr>
          <w:lang w:val="de-CH"/>
        </w:rPr>
      </w:pPr>
    </w:p>
    <w:p w14:paraId="11D2838B" w14:textId="77777777" w:rsidR="001E2CFA" w:rsidRPr="00DB7F9E" w:rsidRDefault="001E2CFA" w:rsidP="001E2CFA">
      <w:pPr>
        <w:jc w:val="center"/>
        <w:rPr>
          <w:lang w:val="de-AT"/>
        </w:rPr>
      </w:pPr>
    </w:p>
    <w:p w14:paraId="540D2531" w14:textId="77777777" w:rsidR="00274F41" w:rsidRPr="004B5AD6" w:rsidRDefault="00274F41" w:rsidP="00714D8A">
      <w:pPr>
        <w:pStyle w:val="berschrift2"/>
      </w:pPr>
      <w:bookmarkStart w:id="67" w:name="_Toc482174983"/>
      <w:bookmarkStart w:id="68" w:name="_Toc11153485"/>
      <w:bookmarkStart w:id="69" w:name="_Toc55583470"/>
      <w:bookmarkStart w:id="70" w:name="EPDEdit_ibu_2_5_Inverkehrbringung"/>
      <w:r w:rsidRPr="004B5AD6">
        <w:t>Verpackung</w:t>
      </w:r>
      <w:bookmarkEnd w:id="67"/>
      <w:bookmarkEnd w:id="68"/>
      <w:bookmarkEnd w:id="69"/>
    </w:p>
    <w:p w14:paraId="17589D66" w14:textId="77777777" w:rsidR="00274F41" w:rsidRPr="004B5AD6" w:rsidRDefault="00274F41" w:rsidP="00274F41">
      <w:pPr>
        <w:spacing w:line="240" w:lineRule="auto"/>
        <w:jc w:val="left"/>
        <w:rPr>
          <w:lang w:val="de-CH"/>
        </w:rPr>
      </w:pPr>
    </w:p>
    <w:p w14:paraId="3D9B084E" w14:textId="77777777" w:rsidR="00274F41" w:rsidRPr="004B5AD6" w:rsidRDefault="00274F41" w:rsidP="00D87BD0">
      <w:pPr>
        <w:shd w:val="clear" w:color="auto" w:fill="DAEEF3"/>
        <w:spacing w:line="240" w:lineRule="auto"/>
        <w:jc w:val="left"/>
        <w:rPr>
          <w:lang w:val="de-CH"/>
        </w:rPr>
      </w:pPr>
      <w:r w:rsidRPr="004B5AD6">
        <w:rPr>
          <w:lang w:val="de-CH"/>
        </w:rPr>
        <w:t>Angaben zu Verpackungsmaterialien, welche während des Lebenszyklus eines Produktes anfallen:</w:t>
      </w:r>
    </w:p>
    <w:p w14:paraId="7F9A5F4A" w14:textId="77777777" w:rsidR="00274F41" w:rsidRPr="004B5AD6" w:rsidRDefault="00274F41" w:rsidP="00D87BD0">
      <w:pPr>
        <w:pStyle w:val="Listenabsatz"/>
        <w:numPr>
          <w:ilvl w:val="0"/>
          <w:numId w:val="26"/>
        </w:numPr>
        <w:shd w:val="clear" w:color="auto" w:fill="DAEEF3"/>
        <w:spacing w:before="0" w:line="320" w:lineRule="exact"/>
        <w:jc w:val="left"/>
      </w:pPr>
      <w:r w:rsidRPr="004B5AD6">
        <w:t xml:space="preserve">Art (Folie, Palette, etc.), </w:t>
      </w:r>
    </w:p>
    <w:p w14:paraId="60469A9C" w14:textId="77777777" w:rsidR="00274F41" w:rsidRPr="004B5AD6" w:rsidRDefault="00274F41" w:rsidP="00D87BD0">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0FA62EE9" w14:textId="77777777" w:rsidR="00274F41" w:rsidRPr="004B5AD6" w:rsidRDefault="00274F41" w:rsidP="00D87BD0">
      <w:pPr>
        <w:pStyle w:val="Listenabsatz"/>
        <w:numPr>
          <w:ilvl w:val="0"/>
          <w:numId w:val="26"/>
        </w:numPr>
        <w:shd w:val="clear" w:color="auto" w:fill="DAEEF3"/>
        <w:spacing w:before="0" w:line="320" w:lineRule="exact"/>
        <w:jc w:val="left"/>
      </w:pPr>
      <w:r w:rsidRPr="004B5AD6">
        <w:t>mögliche Nachnutzung (z.B. Mehrweg-Paletten)</w:t>
      </w:r>
    </w:p>
    <w:p w14:paraId="75626B1F" w14:textId="77777777" w:rsidR="00274F41" w:rsidRPr="004B5AD6" w:rsidRDefault="00274F41" w:rsidP="00274F41">
      <w:pPr>
        <w:rPr>
          <w:lang w:val="de-CH"/>
        </w:rPr>
      </w:pPr>
    </w:p>
    <w:p w14:paraId="5BB4733B" w14:textId="77777777" w:rsidR="00274F41" w:rsidRPr="004B5AD6" w:rsidRDefault="00274F41" w:rsidP="00274F41">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von Dämmstoffen aus </w:t>
      </w:r>
      <w:r w:rsidR="00640E60">
        <w:rPr>
          <w:b/>
          <w:u w:val="single"/>
          <w:lang w:val="de-CH"/>
        </w:rPr>
        <w:t>EPS bzw. XPS</w:t>
      </w:r>
      <w:r w:rsidRPr="004B5AD6">
        <w:rPr>
          <w:b/>
          <w:u w:val="single"/>
          <w:lang w:val="de-CH"/>
        </w:rPr>
        <w:t>:</w:t>
      </w:r>
    </w:p>
    <w:p w14:paraId="34B578B9" w14:textId="77777777" w:rsidR="00EF0EB5" w:rsidRPr="000808FC" w:rsidRDefault="00274F41" w:rsidP="00EF0EB5">
      <w:pPr>
        <w:pStyle w:val="StandardAbs"/>
        <w:shd w:val="clear" w:color="auto" w:fill="CCFFFF"/>
      </w:pPr>
      <w:r>
        <w:rPr>
          <w:lang w:val="de-CH"/>
        </w:rPr>
        <w:t xml:space="preserve">Beispiel: </w:t>
      </w:r>
      <w:r w:rsidR="00EF0EB5" w:rsidRPr="000808FC">
        <w:t xml:space="preserve">Die Produkte werden in einer </w:t>
      </w:r>
      <w:proofErr w:type="spellStart"/>
      <w:r w:rsidR="00EF0EB5" w:rsidRPr="000808FC">
        <w:t>Polyethylenfolie</w:t>
      </w:r>
      <w:proofErr w:type="spellEnd"/>
      <w:r w:rsidR="00EF0EB5" w:rsidRPr="000808FC">
        <w:t xml:space="preserve"> (PE-LD, </w:t>
      </w:r>
      <w:r w:rsidR="00EF0EB5">
        <w:t>50-</w:t>
      </w:r>
      <w:r w:rsidR="00EF0EB5" w:rsidRPr="000808FC">
        <w:t>70</w:t>
      </w:r>
      <w:r w:rsidR="00EF0EB5">
        <w:t xml:space="preserve"> µm</w:t>
      </w:r>
      <w:r w:rsidR="00EF0EB5" w:rsidRPr="000808FC">
        <w:t>) verpackt und auf Mehrweg-Paletten ausgeliefert.</w:t>
      </w:r>
    </w:p>
    <w:p w14:paraId="30E52654" w14:textId="77777777" w:rsidR="00274F41" w:rsidRPr="004B5AD6" w:rsidRDefault="00274F41" w:rsidP="00EF0EB5">
      <w:pPr>
        <w:shd w:val="clear" w:color="auto" w:fill="CCFFFF"/>
        <w:rPr>
          <w:lang w:val="de-CH"/>
        </w:rPr>
      </w:pPr>
      <w:r w:rsidRPr="004B5AD6">
        <w:rPr>
          <w:lang w:val="de-CH"/>
        </w:rPr>
        <w:t>.</w:t>
      </w:r>
    </w:p>
    <w:p w14:paraId="61FC252D" w14:textId="77777777" w:rsidR="00AC28E6" w:rsidRDefault="00AC28E6" w:rsidP="00FB5D78"/>
    <w:p w14:paraId="212B2630" w14:textId="77777777" w:rsidR="00EF0EB5" w:rsidRPr="004B5AD6" w:rsidRDefault="00EF0EB5" w:rsidP="0079646C">
      <w:pPr>
        <w:pStyle w:val="berschrift2"/>
      </w:pPr>
      <w:bookmarkStart w:id="71" w:name="_Toc482174984"/>
      <w:bookmarkStart w:id="72" w:name="_Toc11153486"/>
      <w:bookmarkStart w:id="73" w:name="_Toc55583471"/>
      <w:r w:rsidRPr="004B5AD6">
        <w:t>Lieferzustand</w:t>
      </w:r>
      <w:bookmarkEnd w:id="71"/>
      <w:bookmarkEnd w:id="72"/>
      <w:bookmarkEnd w:id="73"/>
    </w:p>
    <w:p w14:paraId="0F64B610" w14:textId="77777777" w:rsidR="00EF0EB5" w:rsidRPr="004B5AD6" w:rsidRDefault="00EF0EB5" w:rsidP="00EF0EB5">
      <w:pPr>
        <w:rPr>
          <w:lang w:val="de-CH"/>
        </w:rPr>
      </w:pPr>
    </w:p>
    <w:p w14:paraId="25A94740" w14:textId="77777777" w:rsidR="00EF0EB5" w:rsidRDefault="00EF0EB5" w:rsidP="00D87BD0">
      <w:pPr>
        <w:shd w:val="clear" w:color="auto" w:fill="DAEEF3"/>
        <w:rPr>
          <w:shd w:val="clear" w:color="auto" w:fill="C0C0C0"/>
          <w:lang w:val="de-CH"/>
        </w:rPr>
      </w:pPr>
      <w:r w:rsidRPr="00D87BD0">
        <w:rPr>
          <w:shd w:val="clear" w:color="auto" w:fill="DAEEF3"/>
          <w:lang w:val="de-CH"/>
        </w:rPr>
        <w:t>Hier hat eine textliche Beschreibung zum Lieferzustand, den Liefereinheiten, Abmessungen sowie den Lagererfordernissen, die für das/die deklarierte/n Produkt/e wichtig sind, zu erfolgen.</w:t>
      </w:r>
    </w:p>
    <w:p w14:paraId="6A1F2802" w14:textId="77777777" w:rsidR="00EF0EB5" w:rsidRPr="004B5AD6" w:rsidRDefault="00EF0EB5" w:rsidP="00EF0EB5">
      <w:pPr>
        <w:spacing w:line="240" w:lineRule="auto"/>
        <w:jc w:val="left"/>
        <w:rPr>
          <w:lang w:val="de-CH"/>
        </w:rPr>
      </w:pPr>
    </w:p>
    <w:p w14:paraId="484EB2B0" w14:textId="77777777" w:rsidR="00EF0EB5" w:rsidRDefault="00EF0EB5" w:rsidP="0079646C">
      <w:pPr>
        <w:pStyle w:val="berschrift2"/>
      </w:pPr>
      <w:bookmarkStart w:id="74" w:name="_Toc482174985"/>
      <w:bookmarkStart w:id="75" w:name="_Toc11153487"/>
      <w:bookmarkStart w:id="76" w:name="_Toc55583472"/>
      <w:r>
        <w:t>Transporte</w:t>
      </w:r>
      <w:bookmarkEnd w:id="74"/>
      <w:bookmarkEnd w:id="75"/>
      <w:bookmarkEnd w:id="76"/>
    </w:p>
    <w:p w14:paraId="0E29DB3D" w14:textId="77777777" w:rsidR="00EF0EB5" w:rsidRPr="00EC2446" w:rsidRDefault="00EF0EB5" w:rsidP="00EF0EB5">
      <w:pPr>
        <w:rPr>
          <w:lang w:val="de-CH"/>
        </w:rPr>
      </w:pPr>
    </w:p>
    <w:p w14:paraId="76CC69B4" w14:textId="77777777" w:rsidR="00EF0EB5" w:rsidRPr="00D87BD0" w:rsidRDefault="00EF0EB5" w:rsidP="00D87BD0">
      <w:pPr>
        <w:shd w:val="clear" w:color="auto" w:fill="DAEEF3"/>
        <w:rPr>
          <w:shd w:val="clear" w:color="auto" w:fill="DAEEF3"/>
          <w:lang w:val="de-CH"/>
        </w:rPr>
      </w:pPr>
      <w:r w:rsidRPr="00D87BD0">
        <w:rPr>
          <w:shd w:val="clear" w:color="auto" w:fill="DAEEF3"/>
          <w:lang w:val="de-CH"/>
        </w:rPr>
        <w:t>Beschreibung der Auslieferung:</w:t>
      </w:r>
    </w:p>
    <w:p w14:paraId="1B002796" w14:textId="77777777" w:rsidR="00EF0EB5" w:rsidRPr="00D87BD0" w:rsidRDefault="00EF0EB5" w:rsidP="00D87BD0">
      <w:pPr>
        <w:shd w:val="clear" w:color="auto" w:fill="DAEEF3"/>
        <w:rPr>
          <w:shd w:val="clear" w:color="auto" w:fill="DAEEF3"/>
          <w:lang w:val="de-CH"/>
        </w:rPr>
      </w:pPr>
      <w:r w:rsidRPr="00D87BD0">
        <w:rPr>
          <w:shd w:val="clear" w:color="auto" w:fill="DAEEF3"/>
          <w:lang w:val="de-CH"/>
        </w:rPr>
        <w:t>Wege und Transportmittel</w:t>
      </w:r>
    </w:p>
    <w:p w14:paraId="6FFB6F72" w14:textId="77777777" w:rsidR="00EF0EB5" w:rsidRPr="00EC2446" w:rsidRDefault="00EF0EB5" w:rsidP="00EF0EB5">
      <w:pPr>
        <w:spacing w:line="240" w:lineRule="auto"/>
        <w:jc w:val="left"/>
        <w:rPr>
          <w:lang w:val="de-CH"/>
        </w:rPr>
      </w:pPr>
    </w:p>
    <w:p w14:paraId="1BEF4CF8" w14:textId="77777777" w:rsidR="001A6CD9" w:rsidRPr="00D87BD0" w:rsidRDefault="001A6CD9">
      <w:pPr>
        <w:spacing w:after="200"/>
        <w:jc w:val="left"/>
        <w:rPr>
          <w:b/>
          <w:color w:val="0F243E"/>
          <w:sz w:val="22"/>
          <w:szCs w:val="26"/>
        </w:rPr>
      </w:pPr>
      <w:bookmarkStart w:id="77" w:name="_Toc482174986"/>
      <w:r>
        <w:br w:type="page"/>
      </w:r>
    </w:p>
    <w:p w14:paraId="466896F1" w14:textId="77777777" w:rsidR="00EF0EB5" w:rsidRPr="004B5AD6" w:rsidRDefault="00EF0EB5" w:rsidP="0079646C">
      <w:pPr>
        <w:pStyle w:val="berschrift2"/>
      </w:pPr>
      <w:bookmarkStart w:id="78" w:name="_Toc11153488"/>
      <w:bookmarkStart w:id="79" w:name="_Toc55583473"/>
      <w:r w:rsidRPr="004B5AD6">
        <w:t>Produktverarbeitung / Installation</w:t>
      </w:r>
      <w:bookmarkEnd w:id="77"/>
      <w:bookmarkEnd w:id="78"/>
      <w:bookmarkEnd w:id="79"/>
    </w:p>
    <w:p w14:paraId="35737504" w14:textId="77777777" w:rsidR="00EF0EB5" w:rsidRPr="004B5AD6" w:rsidRDefault="00EF0EB5" w:rsidP="00EF0EB5">
      <w:pPr>
        <w:rPr>
          <w:lang w:val="de-CH"/>
        </w:rPr>
      </w:pPr>
    </w:p>
    <w:p w14:paraId="295CEFA6" w14:textId="77777777" w:rsidR="00EF0EB5" w:rsidRPr="004B5AD6" w:rsidRDefault="00EF0EB5" w:rsidP="00D87BD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D627AEF" w14:textId="77777777" w:rsidR="00EF0EB5" w:rsidRPr="004B5AD6" w:rsidRDefault="00EF0EB5" w:rsidP="00D87BD0">
      <w:pPr>
        <w:shd w:val="clear" w:color="auto" w:fill="DAEEF3"/>
        <w:rPr>
          <w:lang w:val="de-CH"/>
        </w:rPr>
      </w:pPr>
    </w:p>
    <w:p w14:paraId="76131589" w14:textId="77777777" w:rsidR="00EF0EB5" w:rsidRPr="004B5AD6" w:rsidRDefault="00EF0EB5" w:rsidP="00D87BD0">
      <w:pPr>
        <w:shd w:val="clear" w:color="auto" w:fill="DAEEF3"/>
        <w:rPr>
          <w:lang w:val="de-CH"/>
        </w:rPr>
      </w:pPr>
      <w:r w:rsidRPr="004B5AD6">
        <w:rPr>
          <w:lang w:val="de-CH"/>
        </w:rPr>
        <w:t>Hinweise auf Regeln der Technik und des Arbeits- und Umweltschutzes sind möglich.</w:t>
      </w:r>
    </w:p>
    <w:p w14:paraId="552E2C91" w14:textId="77777777" w:rsidR="00EF0EB5" w:rsidRPr="004B5AD6" w:rsidRDefault="00EF0EB5" w:rsidP="00D87BD0">
      <w:pPr>
        <w:shd w:val="clear" w:color="auto" w:fill="DAEEF3"/>
        <w:rPr>
          <w:lang w:val="de-CH"/>
        </w:rPr>
      </w:pPr>
    </w:p>
    <w:p w14:paraId="6770A3FE" w14:textId="77777777" w:rsidR="00EF0EB5" w:rsidRDefault="00EF0EB5" w:rsidP="00D87BD0">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67504800" w14:textId="77777777" w:rsidR="00EF0EB5" w:rsidRDefault="00EF0EB5" w:rsidP="00D87BD0">
      <w:pPr>
        <w:shd w:val="clear" w:color="auto" w:fill="FFFFFF"/>
        <w:rPr>
          <w:lang w:val="de-CH"/>
        </w:rPr>
      </w:pPr>
    </w:p>
    <w:p w14:paraId="0DE70417" w14:textId="77777777" w:rsidR="00EF0EB5" w:rsidRDefault="00EF0EB5" w:rsidP="00EF0EB5">
      <w:pPr>
        <w:shd w:val="clear" w:color="auto" w:fill="CCFFFF"/>
        <w:rPr>
          <w:b/>
          <w:u w:val="single"/>
          <w:lang w:val="de-CH"/>
        </w:rPr>
      </w:pPr>
      <w:r w:rsidRPr="004B5AD6">
        <w:rPr>
          <w:b/>
          <w:u w:val="single"/>
          <w:lang w:val="de-CH"/>
        </w:rPr>
        <w:t>Spezifische Anmerkung zur Erstellung einer EPD von</w:t>
      </w:r>
      <w:r>
        <w:rPr>
          <w:b/>
          <w:u w:val="single"/>
          <w:lang w:val="de-CH"/>
        </w:rPr>
        <w:t xml:space="preserve"> Dämmstoffen aus </w:t>
      </w:r>
      <w:r w:rsidR="00640E60">
        <w:rPr>
          <w:b/>
          <w:u w:val="single"/>
          <w:lang w:val="de-CH"/>
        </w:rPr>
        <w:t>EPS bzw. XPS</w:t>
      </w:r>
      <w:r>
        <w:rPr>
          <w:b/>
          <w:u w:val="single"/>
          <w:lang w:val="de-CH"/>
        </w:rPr>
        <w:t>:</w:t>
      </w:r>
    </w:p>
    <w:p w14:paraId="7294A2E5"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4B3A2267" w14:textId="77777777" w:rsidR="004A6AA7" w:rsidRDefault="004A6AA7" w:rsidP="004A6AA7">
      <w:pPr>
        <w:shd w:val="clear" w:color="auto" w:fill="BEFE68"/>
        <w:rPr>
          <w:b/>
          <w:u w:val="single"/>
          <w:lang w:val="de-CH"/>
        </w:rPr>
      </w:pPr>
    </w:p>
    <w:p w14:paraId="1046A2F6"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Pr>
          <w:b/>
          <w:u w:val="single"/>
          <w:lang w:val="de-CH"/>
        </w:rPr>
        <w:t xml:space="preserve">Dämmstoffe aus </w:t>
      </w:r>
      <w:r w:rsidR="00640E60">
        <w:rPr>
          <w:b/>
          <w:u w:val="single"/>
          <w:lang w:val="de-CH"/>
        </w:rPr>
        <w:t>EPS bzw. XPS</w:t>
      </w:r>
      <w:r w:rsidRPr="004B5AD6">
        <w:rPr>
          <w:b/>
          <w:u w:val="single"/>
          <w:lang w:val="de-CH"/>
        </w:rPr>
        <w:t>:</w:t>
      </w:r>
    </w:p>
    <w:p w14:paraId="00E66D2B"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Pr="00D03D5C">
        <w:rPr>
          <w:u w:val="single"/>
          <w:lang w:val="de-CH"/>
        </w:rPr>
        <w:t xml:space="preserve"> gemäß </w:t>
      </w:r>
      <w:r w:rsidR="00D03D5C" w:rsidRPr="00D03D5C">
        <w:rPr>
          <w:u w:val="single"/>
          <w:lang w:val="de-CH"/>
        </w:rPr>
        <w:t xml:space="preserve">CEN TR 16970 = </w:t>
      </w:r>
      <w:proofErr w:type="spellStart"/>
      <w:r w:rsidRPr="00D03D5C">
        <w:rPr>
          <w:u w:val="single"/>
          <w:lang w:val="de-CH"/>
        </w:rPr>
        <w:t>Guidance</w:t>
      </w:r>
      <w:proofErr w:type="spellEnd"/>
      <w:r w:rsidRPr="00D03D5C">
        <w:rPr>
          <w:u w:val="single"/>
          <w:lang w:val="de-CH"/>
        </w:rPr>
        <w:t xml:space="preserve"> </w:t>
      </w:r>
      <w:proofErr w:type="spellStart"/>
      <w:r w:rsidRPr="00D03D5C">
        <w:rPr>
          <w:u w:val="single"/>
          <w:lang w:val="de-CH"/>
        </w:rPr>
        <w:t>Document</w:t>
      </w:r>
      <w:proofErr w:type="spellEnd"/>
      <w:r w:rsidRPr="00D03D5C">
        <w:rPr>
          <w:u w:val="single"/>
          <w:lang w:val="de-CH"/>
        </w:rPr>
        <w:t xml:space="preserve"> zur EN 15804 in A5 abgebildet werden m</w:t>
      </w:r>
      <w:r w:rsidR="003579D9">
        <w:rPr>
          <w:u w:val="single"/>
          <w:lang w:val="de-CH"/>
        </w:rPr>
        <w:t>üssen</w:t>
      </w:r>
      <w:r w:rsidRPr="00D03D5C">
        <w:rPr>
          <w:u w:val="single"/>
          <w:lang w:val="de-CH"/>
        </w:rPr>
        <w:t>, ist zu beschreiben.</w:t>
      </w:r>
    </w:p>
    <w:p w14:paraId="22F6CE22" w14:textId="77777777" w:rsidR="00D03D5C" w:rsidRPr="004F4A48" w:rsidRDefault="00D03D5C" w:rsidP="00D03D5C">
      <w:pPr>
        <w:rPr>
          <w:lang w:val="de-CH" w:bidi="de-DE"/>
        </w:rPr>
      </w:pPr>
    </w:p>
    <w:p w14:paraId="714EBB14" w14:textId="77777777" w:rsidR="00D03D5C" w:rsidRPr="004B5AD6" w:rsidRDefault="00D03D5C" w:rsidP="0079646C">
      <w:pPr>
        <w:pStyle w:val="berschrift2"/>
      </w:pPr>
      <w:bookmarkStart w:id="80" w:name="_Toc482174987"/>
      <w:bookmarkStart w:id="81" w:name="_Toc11153489"/>
      <w:bookmarkStart w:id="82" w:name="_Toc55583474"/>
      <w:r w:rsidRPr="004B5AD6">
        <w:t>Nutzungs</w:t>
      </w:r>
      <w:bookmarkEnd w:id="80"/>
      <w:r w:rsidR="00DB7F9E">
        <w:t>phase</w:t>
      </w:r>
      <w:bookmarkEnd w:id="81"/>
      <w:bookmarkEnd w:id="82"/>
    </w:p>
    <w:p w14:paraId="746BD39A" w14:textId="77777777" w:rsidR="00D03D5C" w:rsidRPr="004B5AD6" w:rsidRDefault="00D03D5C" w:rsidP="00D03D5C">
      <w:pPr>
        <w:rPr>
          <w:lang w:val="de-CH"/>
        </w:rPr>
      </w:pPr>
    </w:p>
    <w:p w14:paraId="67A1C1BD" w14:textId="77777777" w:rsidR="00D03D5C" w:rsidRPr="004B5AD6" w:rsidRDefault="00D03D5C" w:rsidP="00D87BD0">
      <w:pPr>
        <w:shd w:val="clear" w:color="auto" w:fill="DAEEF3"/>
        <w:rPr>
          <w:lang w:val="de-CH"/>
        </w:rPr>
      </w:pPr>
      <w:r w:rsidRPr="004B5AD6">
        <w:rPr>
          <w:lang w:val="de-CH"/>
        </w:rPr>
        <w:t>Hier sind Hinweise auf Besonderheiten der stofflichen Zusammensetzung zu machen, die für den Zeitraum der Nutzung relevant sind.</w:t>
      </w:r>
    </w:p>
    <w:p w14:paraId="4392672C" w14:textId="77777777" w:rsidR="00D03D5C" w:rsidRPr="004B5AD6" w:rsidRDefault="00D03D5C" w:rsidP="00D03D5C">
      <w:pPr>
        <w:rPr>
          <w:lang w:val="de-CH"/>
        </w:rPr>
      </w:pPr>
    </w:p>
    <w:p w14:paraId="628CD1F5"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von Dämmstoffen aus </w:t>
      </w:r>
      <w:r w:rsidR="00640E60">
        <w:rPr>
          <w:b/>
          <w:u w:val="single"/>
          <w:lang w:val="de-CH"/>
        </w:rPr>
        <w:t>EPS bzw. XPS</w:t>
      </w:r>
      <w:r w:rsidRPr="004B5AD6">
        <w:rPr>
          <w:b/>
          <w:u w:val="single"/>
          <w:lang w:val="de-CH"/>
        </w:rPr>
        <w:t>:</w:t>
      </w:r>
    </w:p>
    <w:p w14:paraId="4F5F8F13" w14:textId="77777777" w:rsidR="00D03D5C" w:rsidRPr="004B5AD6" w:rsidRDefault="00D03D5C" w:rsidP="00D03D5C">
      <w:pPr>
        <w:shd w:val="clear" w:color="auto" w:fill="CCFFFF"/>
        <w:rPr>
          <w:i/>
          <w:lang w:val="de-CH"/>
        </w:rPr>
      </w:pPr>
    </w:p>
    <w:p w14:paraId="2000BB66" w14:textId="77777777" w:rsidR="00D03D5C" w:rsidRPr="004B5AD6" w:rsidRDefault="00D03D5C" w:rsidP="00D03D5C">
      <w:pPr>
        <w:shd w:val="clear" w:color="auto" w:fill="CCFFFF"/>
        <w:rPr>
          <w:lang w:val="de-CH"/>
        </w:rPr>
      </w:pPr>
      <w:r w:rsidRPr="004B5AD6">
        <w:rPr>
          <w:lang w:val="de-CH"/>
        </w:rPr>
        <w:t xml:space="preserve">Bei </w:t>
      </w:r>
      <w:r>
        <w:rPr>
          <w:lang w:val="de-CH"/>
        </w:rPr>
        <w:t xml:space="preserve">Dämmstoffen aus </w:t>
      </w:r>
      <w:r w:rsidR="00640E60">
        <w:rPr>
          <w:lang w:val="de-CH"/>
        </w:rPr>
        <w:t>EPS bzw. XPS</w:t>
      </w:r>
      <w:r w:rsidRPr="004B5AD6">
        <w:rPr>
          <w:lang w:val="de-CH"/>
        </w:rPr>
        <w:t xml:space="preserve"> treten bei ordnungsgemäßer Planung, sach- und fachgerechtem Einbau und störungsfreier Nutzung keine Änderungen der stofflichen Zusammensetzung über den Zeitraum der Nutzung auf.</w:t>
      </w:r>
    </w:p>
    <w:p w14:paraId="5721F652" w14:textId="77777777" w:rsidR="00D03D5C" w:rsidRDefault="00D03D5C" w:rsidP="00FB5D78"/>
    <w:p w14:paraId="4CF37F74" w14:textId="77777777" w:rsidR="00D03D5C" w:rsidRPr="004B5AD6" w:rsidRDefault="00D03D5C" w:rsidP="0079646C">
      <w:pPr>
        <w:pStyle w:val="berschrift2"/>
      </w:pPr>
      <w:bookmarkStart w:id="83" w:name="_Ref325286303"/>
      <w:bookmarkStart w:id="84" w:name="_Toc482174989"/>
      <w:bookmarkStart w:id="85" w:name="_Toc11153490"/>
      <w:bookmarkStart w:id="86" w:name="_Toc55583475"/>
      <w:r w:rsidRPr="004B5AD6">
        <w:t>Referenznutzungsdauer (RSL)</w:t>
      </w:r>
      <w:bookmarkEnd w:id="83"/>
      <w:bookmarkEnd w:id="84"/>
      <w:bookmarkEnd w:id="85"/>
      <w:bookmarkEnd w:id="86"/>
    </w:p>
    <w:p w14:paraId="346D72E9" w14:textId="77777777" w:rsidR="00D03D5C" w:rsidRPr="004B5AD6" w:rsidRDefault="00D03D5C" w:rsidP="00D03D5C">
      <w:pPr>
        <w:rPr>
          <w:lang w:val="de-CH"/>
        </w:rPr>
      </w:pPr>
    </w:p>
    <w:p w14:paraId="65DE3274" w14:textId="77777777" w:rsidR="00D03D5C" w:rsidRPr="004B5AD6" w:rsidRDefault="00D03D5C" w:rsidP="00D87BD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184275DE" w14:textId="77777777" w:rsidR="00D03D5C" w:rsidRPr="004B5AD6" w:rsidRDefault="00D03D5C" w:rsidP="00D87BD0">
      <w:pPr>
        <w:shd w:val="clear" w:color="auto" w:fill="DAEEF3"/>
        <w:rPr>
          <w:lang w:val="de-CH"/>
        </w:rPr>
      </w:pPr>
    </w:p>
    <w:p w14:paraId="48B08470" w14:textId="77777777" w:rsidR="00DB7F9E" w:rsidRPr="00D87BD0" w:rsidRDefault="00D03D5C" w:rsidP="00D87BD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DB7F9E" w:rsidRPr="00D87BD0">
        <w:rPr>
          <w:rFonts w:cs="Calibri"/>
          <w:lang w:val="de-CH"/>
        </w:rPr>
        <w:t>Angaben zur RSL in europäisch harmonisierten Bauproduktenormen haben dabei jedoch immer Vorrang.</w:t>
      </w:r>
    </w:p>
    <w:p w14:paraId="36D59EC5" w14:textId="77777777" w:rsidR="00D03D5C" w:rsidRPr="004B5AD6" w:rsidRDefault="00D03D5C" w:rsidP="00D87BD0">
      <w:pPr>
        <w:shd w:val="clear" w:color="auto" w:fill="DAEEF3"/>
        <w:rPr>
          <w:lang w:val="de-CH"/>
        </w:rPr>
      </w:pPr>
    </w:p>
    <w:p w14:paraId="3C38BC7D" w14:textId="77777777" w:rsidR="00D03D5C" w:rsidRPr="004B5AD6" w:rsidRDefault="00D03D5C" w:rsidP="00D87BD0">
      <w:pPr>
        <w:shd w:val="clear" w:color="auto" w:fill="DAEEF3"/>
        <w:rPr>
          <w:lang w:val="de-CH"/>
        </w:rPr>
      </w:pPr>
      <w:r w:rsidRPr="004B5AD6">
        <w:rPr>
          <w:lang w:val="de-CH"/>
        </w:rPr>
        <w:t>Die Angabe einer RSL ist gemä</w:t>
      </w:r>
      <w:r w:rsidR="00792786">
        <w:rPr>
          <w:lang w:val="de-CH"/>
        </w:rPr>
        <w:t>ß</w:t>
      </w:r>
      <w:r w:rsidRPr="004B5AD6">
        <w:rPr>
          <w:lang w:val="de-CH"/>
        </w:rPr>
        <w:t xml:space="preserve"> ISO 15686-1, -2, -7 und -8 freiwillig, wenn nicht alle Module der Nutzungsphase oder kein Nutzungsszenarium festgelegt werden.</w:t>
      </w:r>
    </w:p>
    <w:p w14:paraId="67A3E7D7" w14:textId="77777777" w:rsidR="00D03D5C" w:rsidRDefault="00D03D5C" w:rsidP="00D87BD0">
      <w:pPr>
        <w:shd w:val="clear" w:color="auto" w:fill="DAEEF3"/>
        <w:rPr>
          <w:lang w:val="de-CH"/>
        </w:rPr>
      </w:pPr>
      <w:r w:rsidRPr="004B5AD6">
        <w:rPr>
          <w:lang w:val="de-CH"/>
        </w:rPr>
        <w:t>Die Annahmen, auf denen die Bestimmung der RSL beruht und für welche die RSL aussch</w:t>
      </w:r>
      <w:r>
        <w:rPr>
          <w:lang w:val="de-CH"/>
        </w:rPr>
        <w:t>liesslich gilt, sind anzugeben.</w:t>
      </w:r>
    </w:p>
    <w:p w14:paraId="16021A8B" w14:textId="77777777" w:rsidR="00D03D5C" w:rsidRPr="004B5AD6" w:rsidRDefault="00D03D5C" w:rsidP="00D87BD0">
      <w:pPr>
        <w:shd w:val="clear" w:color="auto" w:fill="DAEEF3"/>
        <w:rPr>
          <w:lang w:val="de-CH"/>
        </w:rPr>
      </w:pPr>
    </w:p>
    <w:p w14:paraId="69C10E80" w14:textId="77777777" w:rsidR="00D03D5C" w:rsidRPr="004B5AD6" w:rsidRDefault="00D03D5C" w:rsidP="00D87BD0">
      <w:pPr>
        <w:shd w:val="clear" w:color="auto" w:fill="DAEEF3"/>
        <w:rPr>
          <w:lang w:val="de-CH"/>
        </w:rPr>
      </w:pPr>
      <w:r w:rsidRPr="004B5AD6">
        <w:rPr>
          <w:lang w:val="de-CH"/>
        </w:rPr>
        <w:t>Die Einflüsse auf die Alterung bei der Anwendung sind nach den Regeln der Technik zu bewerten.</w:t>
      </w:r>
    </w:p>
    <w:p w14:paraId="2E5633B2" w14:textId="77777777" w:rsidR="00D03D5C" w:rsidRDefault="00D03D5C" w:rsidP="00D03D5C">
      <w:pPr>
        <w:spacing w:line="240" w:lineRule="auto"/>
        <w:jc w:val="left"/>
        <w:rPr>
          <w:lang w:val="de-CH"/>
        </w:rPr>
      </w:pPr>
    </w:p>
    <w:p w14:paraId="3C09FC6C"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von Dämmstoffen aus </w:t>
      </w:r>
      <w:r w:rsidR="00640E60">
        <w:rPr>
          <w:b/>
          <w:u w:val="single"/>
          <w:lang w:val="de-CH"/>
        </w:rPr>
        <w:t>EPS bzw. XPS</w:t>
      </w:r>
      <w:r w:rsidR="00565853">
        <w:rPr>
          <w:b/>
          <w:u w:val="single"/>
          <w:lang w:val="de-CH"/>
        </w:rPr>
        <w:t>:</w:t>
      </w:r>
    </w:p>
    <w:p w14:paraId="66257D05" w14:textId="77777777" w:rsidR="00640E60" w:rsidRPr="001B6972" w:rsidRDefault="00640E60" w:rsidP="00D03D5C">
      <w:pPr>
        <w:shd w:val="clear" w:color="auto" w:fill="CCFFFF"/>
        <w:rPr>
          <w:b/>
          <w:u w:val="single"/>
          <w:lang w:val="de-CH"/>
        </w:rPr>
      </w:pPr>
    </w:p>
    <w:p w14:paraId="473A1516" w14:textId="048F13BC" w:rsidR="00D03D5C" w:rsidRPr="004B5AD6" w:rsidRDefault="00D03D5C" w:rsidP="00D03D5C">
      <w:pPr>
        <w:pStyle w:val="Beschriftung"/>
        <w:shd w:val="clear" w:color="auto" w:fill="CCFFFF"/>
        <w:rPr>
          <w:lang w:val="de-CH"/>
        </w:rPr>
      </w:pPr>
      <w:bookmarkStart w:id="87" w:name="_Toc488930646"/>
      <w:bookmarkStart w:id="88" w:name="_Toc5558351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8</w:t>
      </w:r>
      <w:r>
        <w:rPr>
          <w:lang w:val="de-CH"/>
        </w:rPr>
        <w:fldChar w:fldCharType="end"/>
      </w:r>
      <w:r w:rsidRPr="004B5AD6">
        <w:rPr>
          <w:lang w:val="de-CH"/>
        </w:rPr>
        <w:t>: Referenz-Nutzungsdauer (RSL)</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D87BD0" w14:paraId="655106A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A47D8E4" w14:textId="77777777" w:rsidR="007634CD" w:rsidRPr="00D87BD0" w:rsidRDefault="007634CD" w:rsidP="003120FA">
            <w:pPr>
              <w:pBdr>
                <w:top w:val="nil"/>
                <w:left w:val="nil"/>
                <w:bottom w:val="nil"/>
                <w:right w:val="nil"/>
                <w:between w:val="nil"/>
                <w:bar w:val="nil"/>
              </w:pBdr>
              <w:ind w:left="147"/>
              <w:rPr>
                <w:rFonts w:eastAsia="Times New Roman" w:cs="Times New Roman"/>
                <w:color w:val="000000"/>
              </w:rPr>
            </w:pPr>
            <w:r w:rsidRPr="00D87BD0">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1586BE2" w14:textId="77777777" w:rsidR="007634CD" w:rsidRPr="00D87BD0" w:rsidRDefault="007634CD" w:rsidP="003120FA">
            <w:pPr>
              <w:pBdr>
                <w:top w:val="nil"/>
                <w:left w:val="nil"/>
                <w:bottom w:val="nil"/>
                <w:right w:val="nil"/>
                <w:between w:val="nil"/>
                <w:bar w:val="nil"/>
              </w:pBdr>
              <w:ind w:left="147"/>
              <w:jc w:val="center"/>
              <w:rPr>
                <w:rFonts w:eastAsia="Times New Roman"/>
                <w:b/>
                <w:bCs/>
                <w:color w:val="000000"/>
              </w:rPr>
            </w:pPr>
            <w:r w:rsidRPr="00D87BD0">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82F9AC3" w14:textId="77777777" w:rsidR="007634CD" w:rsidRPr="00D87BD0" w:rsidRDefault="007634CD" w:rsidP="003120FA">
            <w:pPr>
              <w:pBdr>
                <w:top w:val="nil"/>
                <w:left w:val="nil"/>
                <w:bottom w:val="nil"/>
                <w:right w:val="nil"/>
                <w:between w:val="nil"/>
                <w:bar w:val="nil"/>
              </w:pBdr>
              <w:ind w:left="147"/>
              <w:jc w:val="center"/>
              <w:rPr>
                <w:rFonts w:eastAsia="Times New Roman"/>
                <w:b/>
                <w:bCs/>
                <w:color w:val="000000"/>
              </w:rPr>
            </w:pPr>
            <w:r w:rsidRPr="00D87BD0">
              <w:rPr>
                <w:rFonts w:eastAsia="Times New Roman"/>
                <w:b/>
                <w:bCs/>
                <w:color w:val="000000"/>
              </w:rPr>
              <w:t>Einheit</w:t>
            </w:r>
          </w:p>
        </w:tc>
      </w:tr>
      <w:tr w:rsidR="007634CD" w:rsidRPr="00D87BD0" w14:paraId="5973E237"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0781585" w14:textId="77777777" w:rsidR="007634CD" w:rsidRPr="00D87BD0" w:rsidRDefault="00640E60" w:rsidP="003120FA">
            <w:pPr>
              <w:pBdr>
                <w:top w:val="nil"/>
                <w:left w:val="nil"/>
                <w:bottom w:val="nil"/>
                <w:right w:val="nil"/>
                <w:between w:val="nil"/>
                <w:bar w:val="nil"/>
              </w:pBdr>
              <w:ind w:left="147"/>
              <w:rPr>
                <w:rFonts w:eastAsia="Times New Roman"/>
                <w:spacing w:val="-4"/>
              </w:rPr>
            </w:pPr>
            <w:r w:rsidRPr="00D87BD0">
              <w:rPr>
                <w:rFonts w:eastAsia="Times New Roman"/>
                <w:spacing w:val="-4"/>
              </w:rPr>
              <w:t>EPS- oder XPS-Dämmplatten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DE70A6" w14:textId="77777777" w:rsidR="007634CD" w:rsidRPr="00D87BD0" w:rsidRDefault="007634CD" w:rsidP="003120FA">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5946858" w14:textId="77777777" w:rsidR="007634CD" w:rsidRPr="00D87BD0" w:rsidRDefault="007634CD" w:rsidP="003120FA">
            <w:pPr>
              <w:pBdr>
                <w:top w:val="nil"/>
                <w:left w:val="nil"/>
                <w:bottom w:val="nil"/>
                <w:right w:val="nil"/>
                <w:between w:val="nil"/>
                <w:bar w:val="nil"/>
              </w:pBdr>
              <w:ind w:left="147"/>
              <w:jc w:val="center"/>
              <w:rPr>
                <w:rFonts w:eastAsia="Times New Roman"/>
              </w:rPr>
            </w:pPr>
            <w:r w:rsidRPr="00D87BD0">
              <w:rPr>
                <w:rFonts w:eastAsia="Times New Roman"/>
              </w:rPr>
              <w:t>Jahre</w:t>
            </w:r>
          </w:p>
        </w:tc>
      </w:tr>
      <w:tr w:rsidR="007634CD" w:rsidRPr="00D87BD0" w14:paraId="7CDDBFFB"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DBA47B3" w14:textId="77777777" w:rsidR="007634CD" w:rsidRPr="00D87BD0" w:rsidRDefault="007634CD" w:rsidP="007634CD">
            <w:pPr>
              <w:pBdr>
                <w:top w:val="nil"/>
                <w:left w:val="nil"/>
                <w:bottom w:val="nil"/>
                <w:right w:val="nil"/>
                <w:between w:val="nil"/>
                <w:bar w:val="nil"/>
              </w:pBdr>
              <w:ind w:left="147"/>
              <w:rPr>
                <w:rFonts w:eastAsia="Times New Roman"/>
                <w:spacing w:val="-4"/>
              </w:rPr>
            </w:pPr>
            <w:r w:rsidRPr="00D87BD0">
              <w:rPr>
                <w:rFonts w:eastAsia="Times New Roman"/>
                <w:spacing w:val="-4"/>
                <w:lang w:val="de-CH"/>
              </w:rPr>
              <w:t>Referenzbedingungen die der RSL zu Grunde liegen</w:t>
            </w:r>
            <w:r w:rsidR="00640E60" w:rsidRPr="00D87BD0">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E5D7132" w14:textId="77777777" w:rsidR="007634CD" w:rsidRPr="00D87BD0"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1CC7CD4" w14:textId="77777777" w:rsidR="007634CD" w:rsidRPr="00D87BD0" w:rsidRDefault="007634CD" w:rsidP="007634CD">
            <w:pPr>
              <w:pBdr>
                <w:top w:val="nil"/>
                <w:left w:val="nil"/>
                <w:bottom w:val="nil"/>
                <w:right w:val="nil"/>
                <w:between w:val="nil"/>
                <w:bar w:val="nil"/>
              </w:pBdr>
              <w:ind w:left="147"/>
              <w:jc w:val="center"/>
              <w:rPr>
                <w:rFonts w:eastAsia="Times New Roman"/>
              </w:rPr>
            </w:pPr>
            <w:r w:rsidRPr="00D87BD0">
              <w:rPr>
                <w:rFonts w:eastAsia="Times New Roman"/>
                <w:lang w:val="de-CH"/>
              </w:rPr>
              <w:t>Sinnvolle Einheiten</w:t>
            </w:r>
          </w:p>
        </w:tc>
      </w:tr>
    </w:tbl>
    <w:p w14:paraId="621B00C2" w14:textId="77777777" w:rsidR="00D03D5C" w:rsidRDefault="00D03D5C" w:rsidP="00FB5D78"/>
    <w:p w14:paraId="40F906FE" w14:textId="77777777" w:rsidR="00792786" w:rsidRPr="00984D4E" w:rsidRDefault="00792786" w:rsidP="00792786">
      <w:pPr>
        <w:shd w:val="clear" w:color="auto" w:fill="CCFFFF"/>
        <w:rPr>
          <w:lang w:val="de-CH"/>
        </w:rPr>
      </w:pPr>
      <w:bookmarkStart w:id="89" w:name="_Hlk55475578"/>
      <w:bookmarkStart w:id="90" w:name="_Hlk55554393"/>
      <w:r w:rsidRPr="00984D4E">
        <w:rPr>
          <w:lang w:val="de-CH"/>
        </w:rPr>
        <w:t>Siehe EN 15804+A2 Abschnitt 6.3.4 und Anhang A Anforderungen und Leitlinien für die Referenz Nutzungsdauer</w:t>
      </w:r>
    </w:p>
    <w:p w14:paraId="2C8E030F" w14:textId="77777777" w:rsidR="00792786" w:rsidRPr="00984D4E" w:rsidRDefault="00792786" w:rsidP="00792786">
      <w:pPr>
        <w:shd w:val="clear" w:color="auto" w:fill="CCFFFF"/>
        <w:rPr>
          <w:lang w:val="de-CH"/>
        </w:rPr>
      </w:pPr>
    </w:p>
    <w:p w14:paraId="5F18268C" w14:textId="77777777" w:rsidR="00792786" w:rsidRPr="004B5AD6" w:rsidRDefault="00792786" w:rsidP="00792786">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w:t>
      </w:r>
      <w:r w:rsidRPr="00984D4E">
        <w:rPr>
          <w:lang w:val="de-CH"/>
        </w:rPr>
        <w:lastRenderedPageBreak/>
        <w:t>Lebenszyklusanalyse nach BNB“ (Deutschland).</w:t>
      </w:r>
      <w:bookmarkEnd w:id="89"/>
      <w:r w:rsidRPr="006D24DA">
        <w:rPr>
          <w:lang w:val="de-CH"/>
        </w:rPr>
        <w:t xml:space="preserve"> </w:t>
      </w:r>
      <w:r>
        <w:rPr>
          <w:lang w:val="de-CH"/>
        </w:rPr>
        <w:t>Sind darin keine Angaben zu finden, ist die RSL sinnvoll aus anderen (Regel-)werken abzuleiten (Eurocodes, andere Grundlagen).</w:t>
      </w:r>
    </w:p>
    <w:bookmarkEnd w:id="90"/>
    <w:p w14:paraId="3C8BA95E" w14:textId="77777777" w:rsidR="00792786" w:rsidRDefault="00792786" w:rsidP="00FB5D78"/>
    <w:p w14:paraId="54ED5330" w14:textId="77777777" w:rsidR="007634CD" w:rsidRPr="004B5AD6" w:rsidRDefault="007634CD" w:rsidP="0079646C">
      <w:pPr>
        <w:pStyle w:val="berschrift2"/>
      </w:pPr>
      <w:bookmarkStart w:id="91" w:name="_Toc482174990"/>
      <w:bookmarkStart w:id="92" w:name="_Toc11153491"/>
      <w:bookmarkStart w:id="93" w:name="_Toc55583476"/>
      <w:r w:rsidRPr="004B5AD6">
        <w:t>Nachnutzungsphase</w:t>
      </w:r>
      <w:bookmarkEnd w:id="91"/>
      <w:bookmarkEnd w:id="92"/>
      <w:bookmarkEnd w:id="93"/>
    </w:p>
    <w:p w14:paraId="2F9D42B0" w14:textId="77777777" w:rsidR="007634CD" w:rsidRPr="004B5AD6" w:rsidRDefault="007634CD" w:rsidP="007634CD">
      <w:pPr>
        <w:rPr>
          <w:lang w:val="de-CH"/>
        </w:rPr>
      </w:pPr>
    </w:p>
    <w:p w14:paraId="3F142325" w14:textId="77777777" w:rsidR="007634CD" w:rsidRDefault="007634CD" w:rsidP="00D87BD0">
      <w:pPr>
        <w:shd w:val="clear" w:color="auto" w:fill="DAEEF3"/>
        <w:rPr>
          <w:lang w:val="de-CH"/>
        </w:rPr>
      </w:pPr>
      <w:r w:rsidRPr="004B5AD6">
        <w:rPr>
          <w:lang w:val="de-CH"/>
        </w:rPr>
        <w:t>Möglichkeiten der Wiederverwendung und des Recyclings</w:t>
      </w:r>
      <w:r>
        <w:rPr>
          <w:lang w:val="de-CH"/>
        </w:rPr>
        <w:t xml:space="preserve"> sind zu beschreiben.</w:t>
      </w:r>
    </w:p>
    <w:p w14:paraId="029507AE" w14:textId="77777777" w:rsidR="003B7491" w:rsidRDefault="003B7491" w:rsidP="00D87BD0">
      <w:pPr>
        <w:shd w:val="clear" w:color="auto" w:fill="DAEEF3"/>
        <w:rPr>
          <w:lang w:val="de-CH"/>
        </w:rPr>
      </w:pPr>
    </w:p>
    <w:p w14:paraId="2A544B65" w14:textId="77777777" w:rsidR="007634CD" w:rsidRPr="004B5AD6" w:rsidRDefault="007634CD" w:rsidP="007634CD">
      <w:pPr>
        <w:rPr>
          <w:lang w:val="de-CH"/>
        </w:rPr>
      </w:pPr>
    </w:p>
    <w:p w14:paraId="7EDD2979" w14:textId="77777777" w:rsidR="007634CD" w:rsidRPr="004B5AD6" w:rsidRDefault="007634CD" w:rsidP="0079646C">
      <w:pPr>
        <w:pStyle w:val="berschrift2"/>
      </w:pPr>
      <w:bookmarkStart w:id="94" w:name="_Toc482174991"/>
      <w:bookmarkStart w:id="95" w:name="_Toc11153492"/>
      <w:bookmarkStart w:id="96" w:name="_Toc55583477"/>
      <w:r w:rsidRPr="004B5AD6">
        <w:t>Entsorgung</w:t>
      </w:r>
      <w:bookmarkEnd w:id="94"/>
      <w:bookmarkEnd w:id="95"/>
      <w:bookmarkEnd w:id="96"/>
    </w:p>
    <w:p w14:paraId="058CF841" w14:textId="77777777" w:rsidR="007634CD" w:rsidRPr="004B5AD6" w:rsidRDefault="007634CD" w:rsidP="007634CD">
      <w:pPr>
        <w:rPr>
          <w:lang w:val="de-CH"/>
        </w:rPr>
      </w:pPr>
    </w:p>
    <w:p w14:paraId="0C1C7B4E" w14:textId="77777777" w:rsidR="007634CD" w:rsidRPr="004B5AD6" w:rsidRDefault="007634CD" w:rsidP="00D87BD0">
      <w:pPr>
        <w:shd w:val="clear" w:color="auto" w:fill="DAEEF3"/>
        <w:rPr>
          <w:lang w:val="de-CH"/>
        </w:rPr>
      </w:pPr>
      <w:r w:rsidRPr="004B5AD6">
        <w:rPr>
          <w:lang w:val="de-CH"/>
        </w:rPr>
        <w:t>Die möglichen Entsorgungswege für das deklarierte Produkt sind zu nennen. Die EAK-Abfallschlüsselnummer (Abfallcode nach europäischem Abfallverzeichnis) ist anzugeben.</w:t>
      </w:r>
    </w:p>
    <w:p w14:paraId="3BB320D3" w14:textId="77777777" w:rsidR="007634CD" w:rsidRPr="004B5AD6" w:rsidRDefault="007634CD" w:rsidP="007634CD">
      <w:pPr>
        <w:rPr>
          <w:lang w:val="de-CH"/>
        </w:rPr>
      </w:pPr>
    </w:p>
    <w:p w14:paraId="61FF0F0C" w14:textId="77777777" w:rsidR="007634CD" w:rsidRPr="004B5AD6" w:rsidRDefault="007634CD" w:rsidP="0079646C">
      <w:pPr>
        <w:pStyle w:val="berschrift2"/>
      </w:pPr>
      <w:bookmarkStart w:id="97" w:name="_Toc482174992"/>
      <w:bookmarkStart w:id="98" w:name="_Toc11153493"/>
      <w:bookmarkStart w:id="99" w:name="_Toc55583478"/>
      <w:r w:rsidRPr="004B5AD6">
        <w:t>Weitere Informationen</w:t>
      </w:r>
      <w:bookmarkEnd w:id="97"/>
      <w:bookmarkEnd w:id="98"/>
      <w:bookmarkEnd w:id="99"/>
    </w:p>
    <w:p w14:paraId="10F13BBE" w14:textId="77777777" w:rsidR="007634CD" w:rsidRPr="004B5AD6" w:rsidRDefault="007634CD" w:rsidP="007634CD">
      <w:pPr>
        <w:rPr>
          <w:lang w:val="de-CH"/>
        </w:rPr>
      </w:pPr>
    </w:p>
    <w:p w14:paraId="118DAF95" w14:textId="77777777" w:rsidR="007634CD" w:rsidRPr="004B5AD6" w:rsidRDefault="007634CD" w:rsidP="00D87BD0">
      <w:pPr>
        <w:shd w:val="clear" w:color="auto" w:fill="DAEEF3"/>
        <w:rPr>
          <w:lang w:val="de-CH"/>
        </w:rPr>
      </w:pPr>
      <w:r w:rsidRPr="004B5AD6">
        <w:rPr>
          <w:lang w:val="de-CH"/>
        </w:rPr>
        <w:t xml:space="preserve">In diesem Kapitel können optionale Angaben wie zur Bezugsquelle von weiteren Informationen, zur </w:t>
      </w:r>
      <w:r w:rsidR="006B1E3F">
        <w:rPr>
          <w:lang w:val="de-CH"/>
        </w:rPr>
        <w:t>Webseite</w:t>
      </w:r>
      <w:r w:rsidRPr="004B5AD6">
        <w:rPr>
          <w:lang w:val="de-CH"/>
        </w:rPr>
        <w:t>, zur Bezugsquelle des Sicherheitsdatenblatts, etc. gemacht werden.</w:t>
      </w:r>
    </w:p>
    <w:p w14:paraId="0395AC84" w14:textId="77777777" w:rsidR="007634CD" w:rsidRDefault="007634CD" w:rsidP="00FB5D78"/>
    <w:p w14:paraId="2007FF13" w14:textId="77777777" w:rsidR="00007EB9" w:rsidRPr="00D87BD0" w:rsidRDefault="007634CD" w:rsidP="00F36433">
      <w:pPr>
        <w:pStyle w:val="berschrift1"/>
      </w:pPr>
      <w:bookmarkStart w:id="100" w:name="_Toc11153494"/>
      <w:bookmarkStart w:id="101" w:name="_Toc55583479"/>
      <w:r w:rsidRPr="00D87BD0">
        <w:t>LCA: Rechenregeln</w:t>
      </w:r>
      <w:bookmarkEnd w:id="100"/>
      <w:bookmarkEnd w:id="101"/>
    </w:p>
    <w:p w14:paraId="6DD13B70" w14:textId="77777777" w:rsidR="007B1537" w:rsidRPr="007B1537" w:rsidRDefault="007B1537" w:rsidP="007B1537"/>
    <w:p w14:paraId="0EE23918" w14:textId="77777777" w:rsidR="007B1537" w:rsidRPr="004B5AD6" w:rsidRDefault="007B1537" w:rsidP="0079646C">
      <w:pPr>
        <w:pStyle w:val="berschrift2"/>
      </w:pPr>
      <w:bookmarkStart w:id="102" w:name="_Ref326570557"/>
      <w:bookmarkStart w:id="103" w:name="_Toc482174994"/>
      <w:bookmarkStart w:id="104" w:name="_Toc11153495"/>
      <w:bookmarkStart w:id="105" w:name="_Toc55583480"/>
      <w:bookmarkEnd w:id="70"/>
      <w:r w:rsidRPr="004B5AD6">
        <w:t>Deklarierte Einheit/ Funktionale Einheit</w:t>
      </w:r>
      <w:bookmarkEnd w:id="102"/>
      <w:bookmarkEnd w:id="103"/>
      <w:bookmarkEnd w:id="104"/>
      <w:bookmarkEnd w:id="105"/>
    </w:p>
    <w:p w14:paraId="17B4F582" w14:textId="77777777" w:rsidR="007B1537" w:rsidRPr="004B5AD6" w:rsidRDefault="007B1537" w:rsidP="007B1537">
      <w:pPr>
        <w:rPr>
          <w:lang w:val="de-CH"/>
        </w:rPr>
      </w:pPr>
    </w:p>
    <w:p w14:paraId="143B4104" w14:textId="77777777" w:rsidR="007B1537" w:rsidRPr="004B5AD6" w:rsidRDefault="007B1537" w:rsidP="00D87BD0">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4039E030" w14:textId="77777777" w:rsidR="007B1537" w:rsidRDefault="007B1537" w:rsidP="007B1537">
      <w:pPr>
        <w:rPr>
          <w:lang w:val="de-CH"/>
        </w:rPr>
      </w:pPr>
    </w:p>
    <w:p w14:paraId="075A71F3"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Dämmstoffe aus </w:t>
      </w:r>
      <w:r w:rsidR="002F29C2">
        <w:rPr>
          <w:b/>
          <w:u w:val="single"/>
          <w:lang w:val="de-CH"/>
        </w:rPr>
        <w:t>EPS bzw. XPS</w:t>
      </w:r>
      <w:r w:rsidRPr="007B1537">
        <w:rPr>
          <w:b/>
          <w:bCs/>
          <w:sz w:val="24"/>
          <w:szCs w:val="28"/>
        </w:rPr>
        <w:t>:</w:t>
      </w:r>
    </w:p>
    <w:p w14:paraId="33D228F5" w14:textId="77777777" w:rsidR="003424EF" w:rsidRDefault="007B1537" w:rsidP="003424EF">
      <w:pPr>
        <w:shd w:val="clear" w:color="auto" w:fill="CCFF66"/>
      </w:pPr>
      <w:r w:rsidRPr="004C4CA9">
        <w:t xml:space="preserve">Die deklarierte Einheit ist 1 Kubikmeter Dämmstoff (1 m³). Die Daten können zusätzlich auf eine funktionale Einheit </w:t>
      </w:r>
    </w:p>
    <w:p w14:paraId="207A02E4" w14:textId="77777777" w:rsidR="003424EF" w:rsidRDefault="003424EF" w:rsidP="003424EF">
      <w:pPr>
        <w:shd w:val="clear" w:color="auto" w:fill="CCFF66"/>
      </w:pPr>
      <w:r>
        <w:t>bezogen angegeben werden (z.B. 1 m² Wärmedämmung für einen spezifischen Wärmedämmwiderstand (R</w:t>
      </w:r>
      <w:r>
        <w:rPr>
          <w:vertAlign w:val="subscript"/>
        </w:rPr>
        <w:t>D</w:t>
      </w:r>
      <w:r>
        <w:t>-Wert) oder 1 m eines Wärmedämmstoffs für einen Rohrabschnitt mit deklariertem Lambda-Wert (Wärmeleitfähigkeit), Durchmesser und Dicke, im Lieferzustand oder wie zur Dämmung eines Rohrs eingesetzt).</w:t>
      </w:r>
    </w:p>
    <w:p w14:paraId="03CDAE09" w14:textId="77777777" w:rsidR="007B1537" w:rsidRPr="004C4CA9" w:rsidRDefault="007B1537" w:rsidP="003120FA">
      <w:pPr>
        <w:shd w:val="clear" w:color="auto" w:fill="CCFF66"/>
      </w:pPr>
    </w:p>
    <w:p w14:paraId="049A5482" w14:textId="798D4880" w:rsidR="007B1537" w:rsidRPr="00D87BD0" w:rsidRDefault="007B1537" w:rsidP="003120FA">
      <w:pPr>
        <w:pStyle w:val="Beschriftung"/>
        <w:keepNext/>
        <w:shd w:val="clear" w:color="auto" w:fill="CCFF66"/>
        <w:rPr>
          <w:color w:val="17365D"/>
        </w:rPr>
      </w:pPr>
      <w:bookmarkStart w:id="106" w:name="_Toc488930647"/>
      <w:bookmarkStart w:id="107" w:name="_Toc55583515"/>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A27120">
        <w:rPr>
          <w:noProof/>
          <w:color w:val="17365D"/>
        </w:rPr>
        <w:t>9</w:t>
      </w:r>
      <w:r w:rsidRPr="00D87BD0">
        <w:rPr>
          <w:color w:val="17365D"/>
        </w:rPr>
        <w:fldChar w:fldCharType="end"/>
      </w:r>
      <w:r w:rsidRPr="00D87BD0">
        <w:rPr>
          <w:color w:val="17365D"/>
        </w:rPr>
        <w:t>: Deklarierte Einheit</w:t>
      </w:r>
      <w:bookmarkEnd w:id="106"/>
      <w:bookmarkEnd w:id="107"/>
      <w:r w:rsidRPr="00D87BD0">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D87BD0" w14:paraId="35670829" w14:textId="77777777" w:rsidTr="00CA593A">
        <w:tc>
          <w:tcPr>
            <w:tcW w:w="3478" w:type="dxa"/>
            <w:shd w:val="clear" w:color="auto" w:fill="CCFF66"/>
            <w:tcMar>
              <w:top w:w="0" w:type="dxa"/>
              <w:left w:w="0" w:type="dxa"/>
              <w:bottom w:w="0" w:type="dxa"/>
              <w:right w:w="0" w:type="dxa"/>
            </w:tcMar>
            <w:vAlign w:val="center"/>
            <w:hideMark/>
          </w:tcPr>
          <w:p w14:paraId="2FA8AC69" w14:textId="77777777" w:rsidR="007B1537" w:rsidRPr="00D87BD0" w:rsidRDefault="007B1537" w:rsidP="003120FA">
            <w:pPr>
              <w:shd w:val="clear" w:color="auto" w:fill="CCFF66"/>
              <w:ind w:left="147"/>
              <w:rPr>
                <w:b/>
                <w:color w:val="000000"/>
              </w:rPr>
            </w:pPr>
            <w:r w:rsidRPr="00D87BD0">
              <w:rPr>
                <w:b/>
                <w:color w:val="000000"/>
              </w:rPr>
              <w:t>Bezeichnung</w:t>
            </w:r>
          </w:p>
        </w:tc>
        <w:tc>
          <w:tcPr>
            <w:tcW w:w="1985" w:type="dxa"/>
            <w:shd w:val="clear" w:color="auto" w:fill="CCFF66"/>
            <w:tcMar>
              <w:top w:w="0" w:type="dxa"/>
              <w:left w:w="0" w:type="dxa"/>
              <w:bottom w:w="0" w:type="dxa"/>
              <w:right w:w="0" w:type="dxa"/>
            </w:tcMar>
            <w:vAlign w:val="center"/>
            <w:hideMark/>
          </w:tcPr>
          <w:p w14:paraId="74EAFFEC" w14:textId="77777777" w:rsidR="007B1537" w:rsidRPr="00D87BD0" w:rsidRDefault="007B1537" w:rsidP="003120FA">
            <w:pPr>
              <w:shd w:val="clear" w:color="auto" w:fill="CCFF66"/>
              <w:ind w:left="147"/>
              <w:jc w:val="center"/>
              <w:rPr>
                <w:b/>
                <w:color w:val="000000"/>
              </w:rPr>
            </w:pPr>
            <w:r w:rsidRPr="00D87BD0">
              <w:rPr>
                <w:b/>
                <w:color w:val="000000"/>
              </w:rPr>
              <w:t>Wert</w:t>
            </w:r>
          </w:p>
        </w:tc>
        <w:tc>
          <w:tcPr>
            <w:tcW w:w="1819" w:type="dxa"/>
            <w:shd w:val="clear" w:color="auto" w:fill="CCFF66"/>
            <w:tcMar>
              <w:top w:w="0" w:type="dxa"/>
              <w:left w:w="0" w:type="dxa"/>
              <w:bottom w:w="0" w:type="dxa"/>
              <w:right w:w="0" w:type="dxa"/>
            </w:tcMar>
            <w:vAlign w:val="center"/>
            <w:hideMark/>
          </w:tcPr>
          <w:p w14:paraId="76690162" w14:textId="77777777" w:rsidR="007B1537" w:rsidRPr="00D87BD0" w:rsidRDefault="007B1537" w:rsidP="003120FA">
            <w:pPr>
              <w:shd w:val="clear" w:color="auto" w:fill="CCFF66"/>
              <w:ind w:left="147"/>
              <w:jc w:val="center"/>
              <w:rPr>
                <w:b/>
                <w:color w:val="000000"/>
              </w:rPr>
            </w:pPr>
            <w:r w:rsidRPr="00D87BD0">
              <w:rPr>
                <w:b/>
                <w:color w:val="000000"/>
              </w:rPr>
              <w:t>Einheit</w:t>
            </w:r>
          </w:p>
        </w:tc>
      </w:tr>
      <w:tr w:rsidR="007B1537" w:rsidRPr="00D87BD0" w14:paraId="68B4CC33" w14:textId="77777777" w:rsidTr="00CA593A">
        <w:tc>
          <w:tcPr>
            <w:tcW w:w="3478" w:type="dxa"/>
            <w:shd w:val="clear" w:color="auto" w:fill="CCFF66"/>
            <w:tcMar>
              <w:top w:w="0" w:type="dxa"/>
              <w:left w:w="0" w:type="dxa"/>
              <w:bottom w:w="0" w:type="dxa"/>
              <w:right w:w="0" w:type="dxa"/>
            </w:tcMar>
            <w:vAlign w:val="center"/>
            <w:hideMark/>
          </w:tcPr>
          <w:p w14:paraId="4CB0D49A" w14:textId="77777777" w:rsidR="007B1537" w:rsidRPr="00D87BD0" w:rsidRDefault="007B1537" w:rsidP="003120FA">
            <w:pPr>
              <w:shd w:val="clear" w:color="auto" w:fill="CCFF66"/>
              <w:ind w:left="147"/>
              <w:rPr>
                <w:b/>
                <w:bCs/>
              </w:rPr>
            </w:pPr>
            <w:r w:rsidRPr="00D87BD0">
              <w:t>Deklarierte Einheit</w:t>
            </w:r>
          </w:p>
        </w:tc>
        <w:tc>
          <w:tcPr>
            <w:tcW w:w="1985" w:type="dxa"/>
            <w:shd w:val="clear" w:color="auto" w:fill="CCFF66"/>
            <w:tcMar>
              <w:top w:w="0" w:type="dxa"/>
              <w:left w:w="0" w:type="dxa"/>
              <w:bottom w:w="0" w:type="dxa"/>
              <w:right w:w="0" w:type="dxa"/>
            </w:tcMar>
            <w:vAlign w:val="center"/>
          </w:tcPr>
          <w:p w14:paraId="36D8EB44" w14:textId="77777777" w:rsidR="007B1537" w:rsidRPr="00D87BD0" w:rsidRDefault="007B1537" w:rsidP="003120FA">
            <w:pPr>
              <w:shd w:val="clear" w:color="auto" w:fill="CCFF66"/>
              <w:ind w:left="147"/>
              <w:jc w:val="center"/>
            </w:pPr>
            <w:r w:rsidRPr="00D87BD0">
              <w:t>1</w:t>
            </w:r>
          </w:p>
        </w:tc>
        <w:tc>
          <w:tcPr>
            <w:tcW w:w="1819" w:type="dxa"/>
            <w:shd w:val="clear" w:color="auto" w:fill="CCFF66"/>
            <w:tcMar>
              <w:top w:w="0" w:type="dxa"/>
              <w:left w:w="0" w:type="dxa"/>
              <w:bottom w:w="0" w:type="dxa"/>
              <w:right w:w="0" w:type="dxa"/>
            </w:tcMar>
            <w:vAlign w:val="center"/>
            <w:hideMark/>
          </w:tcPr>
          <w:p w14:paraId="3AC668F2" w14:textId="77777777" w:rsidR="007B1537" w:rsidRPr="00D87BD0" w:rsidRDefault="007B1537" w:rsidP="003120FA">
            <w:pPr>
              <w:shd w:val="clear" w:color="auto" w:fill="CCFF66"/>
              <w:ind w:left="147"/>
              <w:jc w:val="center"/>
              <w:rPr>
                <w:spacing w:val="-4"/>
              </w:rPr>
            </w:pPr>
            <w:r w:rsidRPr="00D87BD0">
              <w:t>m</w:t>
            </w:r>
            <w:r w:rsidRPr="00D87BD0">
              <w:rPr>
                <w:vertAlign w:val="superscript"/>
              </w:rPr>
              <w:t>3</w:t>
            </w:r>
          </w:p>
        </w:tc>
      </w:tr>
      <w:tr w:rsidR="007B1537" w:rsidRPr="00D87BD0" w14:paraId="40D5A770" w14:textId="77777777" w:rsidTr="00CA593A">
        <w:tc>
          <w:tcPr>
            <w:tcW w:w="3478" w:type="dxa"/>
            <w:shd w:val="clear" w:color="auto" w:fill="CCFF66"/>
            <w:tcMar>
              <w:top w:w="0" w:type="dxa"/>
              <w:left w:w="0" w:type="dxa"/>
              <w:bottom w:w="0" w:type="dxa"/>
              <w:right w:w="0" w:type="dxa"/>
            </w:tcMar>
            <w:vAlign w:val="center"/>
            <w:hideMark/>
          </w:tcPr>
          <w:p w14:paraId="7B0ABAE2" w14:textId="77777777" w:rsidR="007B1537" w:rsidRPr="00D87BD0" w:rsidRDefault="007B1537" w:rsidP="003120FA">
            <w:pPr>
              <w:shd w:val="clear" w:color="auto" w:fill="CCFF66"/>
              <w:ind w:left="147"/>
            </w:pPr>
            <w:r w:rsidRPr="00D87BD0">
              <w:t>Rohdichte für Umrechnung in kg</w:t>
            </w:r>
          </w:p>
        </w:tc>
        <w:tc>
          <w:tcPr>
            <w:tcW w:w="1985" w:type="dxa"/>
            <w:shd w:val="clear" w:color="auto" w:fill="CCFF66"/>
            <w:tcMar>
              <w:top w:w="0" w:type="dxa"/>
              <w:left w:w="0" w:type="dxa"/>
              <w:bottom w:w="0" w:type="dxa"/>
              <w:right w:w="0" w:type="dxa"/>
            </w:tcMar>
            <w:vAlign w:val="center"/>
          </w:tcPr>
          <w:p w14:paraId="65B061B1" w14:textId="77777777" w:rsidR="007B1537" w:rsidRPr="00D87BD0" w:rsidRDefault="007B1537" w:rsidP="003120FA">
            <w:pPr>
              <w:shd w:val="clear" w:color="auto" w:fill="CCFF66"/>
              <w:ind w:left="147"/>
              <w:jc w:val="center"/>
            </w:pPr>
          </w:p>
        </w:tc>
        <w:tc>
          <w:tcPr>
            <w:tcW w:w="1819" w:type="dxa"/>
            <w:shd w:val="clear" w:color="auto" w:fill="CCFF66"/>
            <w:tcMar>
              <w:top w:w="0" w:type="dxa"/>
              <w:left w:w="0" w:type="dxa"/>
              <w:bottom w:w="0" w:type="dxa"/>
              <w:right w:w="0" w:type="dxa"/>
            </w:tcMar>
            <w:vAlign w:val="center"/>
            <w:hideMark/>
          </w:tcPr>
          <w:p w14:paraId="3AA0AB3A" w14:textId="77777777" w:rsidR="007B1537" w:rsidRPr="00D87BD0" w:rsidRDefault="007B1537" w:rsidP="003120FA">
            <w:pPr>
              <w:shd w:val="clear" w:color="auto" w:fill="CCFF66"/>
              <w:ind w:left="147"/>
              <w:jc w:val="center"/>
              <w:rPr>
                <w:spacing w:val="-4"/>
              </w:rPr>
            </w:pPr>
            <w:r w:rsidRPr="00D87BD0">
              <w:t>kg/m</w:t>
            </w:r>
            <w:r w:rsidRPr="00D87BD0">
              <w:rPr>
                <w:vertAlign w:val="superscript"/>
              </w:rPr>
              <w:t>3</w:t>
            </w:r>
          </w:p>
        </w:tc>
      </w:tr>
    </w:tbl>
    <w:p w14:paraId="5F854595" w14:textId="77777777" w:rsidR="007B1537" w:rsidRPr="00D87BD0" w:rsidRDefault="007B1537" w:rsidP="003120FA">
      <w:pPr>
        <w:pStyle w:val="Beschriftung"/>
        <w:keepNext/>
        <w:shd w:val="clear" w:color="auto" w:fill="CCFF66"/>
        <w:rPr>
          <w:color w:val="17365D"/>
        </w:rPr>
      </w:pPr>
    </w:p>
    <w:p w14:paraId="16CB536D" w14:textId="4A9CC989" w:rsidR="007B1537" w:rsidRPr="00D87BD0" w:rsidRDefault="007B1537" w:rsidP="003120FA">
      <w:pPr>
        <w:pStyle w:val="Beschriftung"/>
        <w:keepNext/>
        <w:shd w:val="clear" w:color="auto" w:fill="CCFF66"/>
        <w:rPr>
          <w:color w:val="17365D"/>
        </w:rPr>
      </w:pPr>
      <w:bookmarkStart w:id="108" w:name="_Toc488930648"/>
      <w:bookmarkStart w:id="109" w:name="_Toc55583516"/>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A27120">
        <w:rPr>
          <w:noProof/>
          <w:color w:val="17365D"/>
        </w:rPr>
        <w:t>10</w:t>
      </w:r>
      <w:r w:rsidRPr="00D87BD0">
        <w:rPr>
          <w:color w:val="17365D"/>
        </w:rPr>
        <w:fldChar w:fldCharType="end"/>
      </w:r>
      <w:r w:rsidRPr="00D87BD0">
        <w:rPr>
          <w:color w:val="17365D"/>
        </w:rPr>
        <w:t>: Funktionale Einheit</w:t>
      </w:r>
      <w:bookmarkEnd w:id="108"/>
      <w:bookmarkEnd w:id="109"/>
      <w:r w:rsidRPr="00D87BD0">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D87BD0" w14:paraId="2F1E2AE7" w14:textId="77777777" w:rsidTr="00CA593A">
        <w:tc>
          <w:tcPr>
            <w:tcW w:w="3471" w:type="dxa"/>
            <w:shd w:val="clear" w:color="auto" w:fill="CCFF66"/>
            <w:tcMar>
              <w:top w:w="0" w:type="dxa"/>
              <w:left w:w="0" w:type="dxa"/>
              <w:bottom w:w="0" w:type="dxa"/>
              <w:right w:w="0" w:type="dxa"/>
            </w:tcMar>
            <w:vAlign w:val="center"/>
            <w:hideMark/>
          </w:tcPr>
          <w:p w14:paraId="114C3E76" w14:textId="77777777" w:rsidR="007B1537" w:rsidRPr="00D87BD0" w:rsidRDefault="007B1537" w:rsidP="003120FA">
            <w:pPr>
              <w:shd w:val="clear" w:color="auto" w:fill="CCFF66"/>
              <w:ind w:left="147"/>
              <w:rPr>
                <w:b/>
                <w:color w:val="000000"/>
              </w:rPr>
            </w:pPr>
            <w:r w:rsidRPr="00D87BD0">
              <w:rPr>
                <w:b/>
                <w:color w:val="000000"/>
              </w:rPr>
              <w:t>Bezeichnung</w:t>
            </w:r>
          </w:p>
        </w:tc>
        <w:tc>
          <w:tcPr>
            <w:tcW w:w="1981" w:type="dxa"/>
            <w:shd w:val="clear" w:color="auto" w:fill="CCFF66"/>
            <w:tcMar>
              <w:top w:w="0" w:type="dxa"/>
              <w:left w:w="0" w:type="dxa"/>
              <w:bottom w:w="0" w:type="dxa"/>
              <w:right w:w="0" w:type="dxa"/>
            </w:tcMar>
            <w:vAlign w:val="center"/>
            <w:hideMark/>
          </w:tcPr>
          <w:p w14:paraId="350501BF" w14:textId="77777777" w:rsidR="007B1537" w:rsidRPr="00D87BD0" w:rsidRDefault="007B1537" w:rsidP="003120FA">
            <w:pPr>
              <w:shd w:val="clear" w:color="auto" w:fill="CCFF66"/>
              <w:ind w:left="147"/>
              <w:jc w:val="center"/>
              <w:rPr>
                <w:b/>
                <w:color w:val="000000"/>
              </w:rPr>
            </w:pPr>
            <w:r w:rsidRPr="00D87BD0">
              <w:rPr>
                <w:b/>
                <w:color w:val="000000"/>
              </w:rPr>
              <w:t>Wert</w:t>
            </w:r>
          </w:p>
        </w:tc>
        <w:tc>
          <w:tcPr>
            <w:tcW w:w="1815" w:type="dxa"/>
            <w:shd w:val="clear" w:color="auto" w:fill="CCFF66"/>
            <w:tcMar>
              <w:top w:w="0" w:type="dxa"/>
              <w:left w:w="0" w:type="dxa"/>
              <w:bottom w:w="0" w:type="dxa"/>
              <w:right w:w="0" w:type="dxa"/>
            </w:tcMar>
            <w:vAlign w:val="center"/>
            <w:hideMark/>
          </w:tcPr>
          <w:p w14:paraId="1C20BDCD" w14:textId="77777777" w:rsidR="007B1537" w:rsidRPr="00D87BD0" w:rsidRDefault="007B1537" w:rsidP="003120FA">
            <w:pPr>
              <w:shd w:val="clear" w:color="auto" w:fill="CCFF66"/>
              <w:ind w:left="147"/>
              <w:jc w:val="center"/>
              <w:rPr>
                <w:b/>
                <w:color w:val="000000"/>
              </w:rPr>
            </w:pPr>
            <w:r w:rsidRPr="00D87BD0">
              <w:rPr>
                <w:b/>
                <w:color w:val="000000"/>
              </w:rPr>
              <w:t>Einheit</w:t>
            </w:r>
          </w:p>
        </w:tc>
      </w:tr>
      <w:tr w:rsidR="007B1537" w:rsidRPr="00D87BD0" w14:paraId="2847AD34" w14:textId="77777777" w:rsidTr="00CA593A">
        <w:tc>
          <w:tcPr>
            <w:tcW w:w="3471" w:type="dxa"/>
            <w:shd w:val="clear" w:color="auto" w:fill="CCFF66"/>
            <w:tcMar>
              <w:top w:w="0" w:type="dxa"/>
              <w:left w:w="0" w:type="dxa"/>
              <w:bottom w:w="0" w:type="dxa"/>
              <w:right w:w="0" w:type="dxa"/>
            </w:tcMar>
            <w:vAlign w:val="center"/>
            <w:hideMark/>
          </w:tcPr>
          <w:p w14:paraId="3360BA0F" w14:textId="77777777" w:rsidR="007B1537" w:rsidRPr="00D87BD0" w:rsidRDefault="007B1537" w:rsidP="003120FA">
            <w:pPr>
              <w:shd w:val="clear" w:color="auto" w:fill="CCFF66"/>
              <w:ind w:left="147"/>
              <w:rPr>
                <w:b/>
                <w:bCs/>
              </w:rPr>
            </w:pPr>
            <w:r w:rsidRPr="00D87BD0">
              <w:t>Funktionale Einheit z.B. für R</w:t>
            </w:r>
            <w:r w:rsidRPr="00D87BD0">
              <w:rPr>
                <w:vertAlign w:val="subscript"/>
              </w:rPr>
              <w:t>D</w:t>
            </w:r>
            <w:r w:rsidRPr="00D87BD0">
              <w:t xml:space="preserve"> = 1 m</w:t>
            </w:r>
            <w:r w:rsidRPr="00D87BD0">
              <w:rPr>
                <w:vertAlign w:val="superscript"/>
              </w:rPr>
              <w:t>2</w:t>
            </w:r>
            <w:r w:rsidRPr="00D87BD0">
              <w:t>K/W</w:t>
            </w:r>
          </w:p>
        </w:tc>
        <w:tc>
          <w:tcPr>
            <w:tcW w:w="1981" w:type="dxa"/>
            <w:shd w:val="clear" w:color="auto" w:fill="CCFF66"/>
            <w:tcMar>
              <w:top w:w="0" w:type="dxa"/>
              <w:left w:w="0" w:type="dxa"/>
              <w:bottom w:w="0" w:type="dxa"/>
              <w:right w:w="0" w:type="dxa"/>
            </w:tcMar>
            <w:vAlign w:val="center"/>
          </w:tcPr>
          <w:p w14:paraId="20CE98A2" w14:textId="77777777" w:rsidR="007B1537" w:rsidRPr="00D87BD0" w:rsidRDefault="007B1537" w:rsidP="003120FA">
            <w:pPr>
              <w:shd w:val="clear" w:color="auto" w:fill="CCFF66"/>
              <w:ind w:left="147"/>
              <w:jc w:val="center"/>
            </w:pPr>
            <w:r w:rsidRPr="00D87BD0">
              <w:t>1</w:t>
            </w:r>
          </w:p>
        </w:tc>
        <w:tc>
          <w:tcPr>
            <w:tcW w:w="1815" w:type="dxa"/>
            <w:shd w:val="clear" w:color="auto" w:fill="CCFF66"/>
            <w:tcMar>
              <w:top w:w="0" w:type="dxa"/>
              <w:left w:w="0" w:type="dxa"/>
              <w:bottom w:w="0" w:type="dxa"/>
              <w:right w:w="0" w:type="dxa"/>
            </w:tcMar>
            <w:vAlign w:val="center"/>
            <w:hideMark/>
          </w:tcPr>
          <w:p w14:paraId="30C247C2" w14:textId="77777777" w:rsidR="007B1537" w:rsidRPr="00D87BD0" w:rsidRDefault="007B1537" w:rsidP="003120FA">
            <w:pPr>
              <w:shd w:val="clear" w:color="auto" w:fill="CCFF66"/>
              <w:ind w:left="147"/>
              <w:jc w:val="center"/>
              <w:rPr>
                <w:spacing w:val="-4"/>
              </w:rPr>
            </w:pPr>
            <w:r w:rsidRPr="00D87BD0">
              <w:t>m</w:t>
            </w:r>
            <w:r w:rsidRPr="00D87BD0">
              <w:rPr>
                <w:vertAlign w:val="superscript"/>
              </w:rPr>
              <w:t>2</w:t>
            </w:r>
          </w:p>
        </w:tc>
      </w:tr>
      <w:tr w:rsidR="007B1537" w:rsidRPr="00D87BD0" w14:paraId="0970FC04" w14:textId="77777777" w:rsidTr="00CA593A">
        <w:tc>
          <w:tcPr>
            <w:tcW w:w="3471" w:type="dxa"/>
            <w:shd w:val="clear" w:color="auto" w:fill="CCFF66"/>
            <w:tcMar>
              <w:top w:w="0" w:type="dxa"/>
              <w:left w:w="0" w:type="dxa"/>
              <w:bottom w:w="0" w:type="dxa"/>
              <w:right w:w="0" w:type="dxa"/>
            </w:tcMar>
            <w:vAlign w:val="center"/>
            <w:hideMark/>
          </w:tcPr>
          <w:p w14:paraId="60CC618E" w14:textId="77777777" w:rsidR="007B1537" w:rsidRPr="00D87BD0" w:rsidRDefault="007B1537" w:rsidP="003120FA">
            <w:pPr>
              <w:shd w:val="clear" w:color="auto" w:fill="CCFF66"/>
              <w:ind w:left="147"/>
            </w:pPr>
            <w:r w:rsidRPr="00D87BD0">
              <w:t>Rohdichte für Umrechnung in kg</w:t>
            </w:r>
          </w:p>
        </w:tc>
        <w:tc>
          <w:tcPr>
            <w:tcW w:w="1981" w:type="dxa"/>
            <w:shd w:val="clear" w:color="auto" w:fill="CCFF66"/>
            <w:tcMar>
              <w:top w:w="0" w:type="dxa"/>
              <w:left w:w="0" w:type="dxa"/>
              <w:bottom w:w="0" w:type="dxa"/>
              <w:right w:w="0" w:type="dxa"/>
            </w:tcMar>
            <w:vAlign w:val="center"/>
          </w:tcPr>
          <w:p w14:paraId="1BC7713C" w14:textId="77777777" w:rsidR="007B1537" w:rsidRPr="00D87BD0" w:rsidRDefault="007B1537" w:rsidP="003120FA">
            <w:pPr>
              <w:shd w:val="clear" w:color="auto" w:fill="CCFF66"/>
              <w:ind w:left="147"/>
              <w:jc w:val="center"/>
            </w:pPr>
          </w:p>
        </w:tc>
        <w:tc>
          <w:tcPr>
            <w:tcW w:w="1815" w:type="dxa"/>
            <w:shd w:val="clear" w:color="auto" w:fill="CCFF66"/>
            <w:tcMar>
              <w:top w:w="0" w:type="dxa"/>
              <w:left w:w="0" w:type="dxa"/>
              <w:bottom w:w="0" w:type="dxa"/>
              <w:right w:w="0" w:type="dxa"/>
            </w:tcMar>
            <w:vAlign w:val="center"/>
            <w:hideMark/>
          </w:tcPr>
          <w:p w14:paraId="4D4FCCCF" w14:textId="77777777" w:rsidR="007B1537" w:rsidRPr="00D87BD0" w:rsidRDefault="007B1537" w:rsidP="003120FA">
            <w:pPr>
              <w:shd w:val="clear" w:color="auto" w:fill="CCFF66"/>
              <w:ind w:left="147"/>
              <w:jc w:val="center"/>
              <w:rPr>
                <w:spacing w:val="-4"/>
              </w:rPr>
            </w:pPr>
            <w:r w:rsidRPr="00D87BD0">
              <w:rPr>
                <w:spacing w:val="-4"/>
              </w:rPr>
              <w:t>kg/m</w:t>
            </w:r>
            <w:r w:rsidRPr="00D87BD0">
              <w:rPr>
                <w:spacing w:val="-4"/>
                <w:vertAlign w:val="superscript"/>
              </w:rPr>
              <w:t>2</w:t>
            </w:r>
          </w:p>
        </w:tc>
      </w:tr>
    </w:tbl>
    <w:p w14:paraId="4E80DE9F" w14:textId="77777777" w:rsidR="009A4625" w:rsidRDefault="009A4625" w:rsidP="003120FA">
      <w:pPr>
        <w:shd w:val="clear" w:color="auto" w:fill="CCFF66"/>
        <w:rPr>
          <w:lang w:val="de-CH"/>
        </w:rPr>
      </w:pPr>
    </w:p>
    <w:p w14:paraId="40E96A4E" w14:textId="52C31129" w:rsidR="003424EF" w:rsidRPr="00D87BD0" w:rsidRDefault="003424EF" w:rsidP="003424EF">
      <w:pPr>
        <w:pStyle w:val="Beschriftung"/>
        <w:keepNext/>
        <w:shd w:val="clear" w:color="auto" w:fill="CCFF66"/>
        <w:rPr>
          <w:color w:val="17365D"/>
        </w:rPr>
      </w:pPr>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A27120">
        <w:rPr>
          <w:noProof/>
          <w:color w:val="17365D"/>
        </w:rPr>
        <w:t>11</w:t>
      </w:r>
      <w:r w:rsidRPr="00D87BD0">
        <w:rPr>
          <w:color w:val="17365D"/>
        </w:rPr>
        <w:fldChar w:fldCharType="end"/>
      </w:r>
      <w:r w:rsidRPr="00D87BD0">
        <w:rPr>
          <w:color w:val="17365D"/>
        </w:rPr>
        <w:t>: Funktionale Einheit m</w:t>
      </w:r>
      <w:r w:rsidRPr="00D87BD0">
        <w:rPr>
          <w:color w:val="17365D"/>
          <w:vertAlign w:val="superscript"/>
        </w:rPr>
        <w:t xml:space="preserve"> </w:t>
      </w:r>
      <w:r w:rsidRPr="00D87BD0">
        <w:rPr>
          <w:color w:val="17365D"/>
        </w:rPr>
        <w:t>(Rohrdämmung)</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3424EF" w:rsidRPr="00D87BD0" w14:paraId="08136E4F"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5A0056E" w14:textId="77777777" w:rsidR="003424EF" w:rsidRPr="00D87BD0" w:rsidRDefault="003424EF">
            <w:pPr>
              <w:shd w:val="clear" w:color="auto" w:fill="CCFF66"/>
              <w:ind w:left="147"/>
              <w:rPr>
                <w:b/>
                <w:color w:val="000000"/>
              </w:rPr>
            </w:pPr>
            <w:r w:rsidRPr="00D87BD0">
              <w:rPr>
                <w:b/>
                <w:color w:val="000000"/>
              </w:rPr>
              <w:t>Bezeichnung</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76FD37A8" w14:textId="77777777" w:rsidR="003424EF" w:rsidRPr="00D87BD0" w:rsidRDefault="003424EF">
            <w:pPr>
              <w:shd w:val="clear" w:color="auto" w:fill="CCFF66"/>
              <w:ind w:left="147"/>
              <w:jc w:val="center"/>
              <w:rPr>
                <w:b/>
                <w:color w:val="000000"/>
              </w:rPr>
            </w:pPr>
            <w:r w:rsidRPr="00D87BD0">
              <w:rPr>
                <w:b/>
                <w:color w:val="000000"/>
              </w:rPr>
              <w:t>Wert</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B4D1B0B" w14:textId="77777777" w:rsidR="003424EF" w:rsidRPr="00D87BD0" w:rsidRDefault="003424EF">
            <w:pPr>
              <w:shd w:val="clear" w:color="auto" w:fill="CCFF66"/>
              <w:ind w:left="147"/>
              <w:jc w:val="center"/>
              <w:rPr>
                <w:b/>
                <w:color w:val="000000"/>
              </w:rPr>
            </w:pPr>
            <w:r w:rsidRPr="00D87BD0">
              <w:rPr>
                <w:b/>
                <w:color w:val="000000"/>
              </w:rPr>
              <w:t>Einheit</w:t>
            </w:r>
          </w:p>
        </w:tc>
      </w:tr>
      <w:tr w:rsidR="003424EF" w:rsidRPr="00D87BD0" w14:paraId="35C32C55"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C7B832B" w14:textId="77777777" w:rsidR="003424EF" w:rsidRPr="00D87BD0" w:rsidRDefault="003424EF">
            <w:pPr>
              <w:shd w:val="clear" w:color="auto" w:fill="CCFF66"/>
              <w:ind w:left="147"/>
              <w:rPr>
                <w:b/>
                <w:bCs/>
              </w:rPr>
            </w:pPr>
            <w:r w:rsidRPr="00D87BD0">
              <w:t>Funktionale Einheit</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9640AD8" w14:textId="77777777" w:rsidR="003424EF" w:rsidRPr="00D87BD0" w:rsidRDefault="003424EF">
            <w:pPr>
              <w:shd w:val="clear" w:color="auto" w:fill="CCFF66"/>
              <w:ind w:left="147"/>
              <w:jc w:val="center"/>
            </w:pPr>
            <w:r w:rsidRPr="00D87BD0">
              <w:t>1</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E00F4FB" w14:textId="77777777" w:rsidR="003424EF" w:rsidRPr="00D87BD0" w:rsidRDefault="003424EF">
            <w:pPr>
              <w:shd w:val="clear" w:color="auto" w:fill="CCFF66"/>
              <w:ind w:left="147"/>
              <w:jc w:val="center"/>
              <w:rPr>
                <w:spacing w:val="-4"/>
              </w:rPr>
            </w:pPr>
            <w:r w:rsidRPr="00D87BD0">
              <w:t>m</w:t>
            </w:r>
          </w:p>
        </w:tc>
      </w:tr>
      <w:tr w:rsidR="003424EF" w:rsidRPr="00D87BD0" w14:paraId="79F7BF3D"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B888921" w14:textId="77777777" w:rsidR="003424EF" w:rsidRPr="00D87BD0" w:rsidRDefault="003424EF">
            <w:pPr>
              <w:shd w:val="clear" w:color="auto" w:fill="CCFF66"/>
              <w:ind w:left="147"/>
            </w:pPr>
            <w:r w:rsidRPr="00D87BD0">
              <w:t>Lambda-Wert</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60017F11"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3474A557" w14:textId="77777777" w:rsidR="003424EF" w:rsidRPr="00D87BD0" w:rsidRDefault="003424EF">
            <w:pPr>
              <w:shd w:val="clear" w:color="auto" w:fill="CCFF66"/>
              <w:ind w:left="147"/>
              <w:jc w:val="center"/>
            </w:pPr>
            <w:r w:rsidRPr="00D87BD0">
              <w:t>W/(</w:t>
            </w:r>
            <w:proofErr w:type="spellStart"/>
            <w:r w:rsidRPr="00D87BD0">
              <w:t>m·K</w:t>
            </w:r>
            <w:proofErr w:type="spellEnd"/>
            <w:r w:rsidRPr="00D87BD0">
              <w:t>)</w:t>
            </w:r>
          </w:p>
        </w:tc>
      </w:tr>
      <w:tr w:rsidR="003424EF" w:rsidRPr="00D87BD0" w14:paraId="7BDAF23B"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30706FB0" w14:textId="77777777" w:rsidR="003424EF" w:rsidRPr="00D87BD0" w:rsidRDefault="003424EF">
            <w:pPr>
              <w:shd w:val="clear" w:color="auto" w:fill="CCFF66"/>
              <w:ind w:left="147"/>
            </w:pPr>
            <w:r w:rsidRPr="00D87BD0">
              <w:t>Durchmesser</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64797566"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299A851" w14:textId="77777777" w:rsidR="003424EF" w:rsidRPr="00D87BD0" w:rsidRDefault="003424EF">
            <w:pPr>
              <w:shd w:val="clear" w:color="auto" w:fill="CCFF66"/>
              <w:ind w:left="147"/>
              <w:jc w:val="center"/>
            </w:pPr>
            <w:r w:rsidRPr="00D87BD0">
              <w:t>cm</w:t>
            </w:r>
          </w:p>
        </w:tc>
      </w:tr>
      <w:tr w:rsidR="003424EF" w:rsidRPr="00D87BD0" w14:paraId="742C477C"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98BB43A" w14:textId="77777777" w:rsidR="003424EF" w:rsidRPr="00D87BD0" w:rsidRDefault="003424EF">
            <w:pPr>
              <w:shd w:val="clear" w:color="auto" w:fill="CCFF66"/>
              <w:ind w:left="147"/>
            </w:pPr>
            <w:r w:rsidRPr="00D87BD0">
              <w:t>Dicke</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1F8DD30A"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EE5E26E" w14:textId="77777777" w:rsidR="003424EF" w:rsidRPr="00D87BD0" w:rsidRDefault="003424EF">
            <w:pPr>
              <w:shd w:val="clear" w:color="auto" w:fill="CCFF66"/>
              <w:ind w:left="147"/>
              <w:jc w:val="center"/>
            </w:pPr>
            <w:r w:rsidRPr="00D87BD0">
              <w:t>cm</w:t>
            </w:r>
          </w:p>
        </w:tc>
      </w:tr>
      <w:tr w:rsidR="003424EF" w:rsidRPr="00D87BD0" w14:paraId="03B2738C"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1BF62B8" w14:textId="77777777" w:rsidR="003424EF" w:rsidRPr="00D87BD0" w:rsidRDefault="003424EF">
            <w:pPr>
              <w:shd w:val="clear" w:color="auto" w:fill="CCFF66"/>
              <w:ind w:left="147"/>
            </w:pPr>
            <w:r w:rsidRPr="00D87BD0">
              <w:t>Rohdichte für Umrechnung in kg</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063B24A8"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5FA0585" w14:textId="77777777" w:rsidR="003424EF" w:rsidRPr="00D87BD0" w:rsidRDefault="003424EF">
            <w:pPr>
              <w:shd w:val="clear" w:color="auto" w:fill="CCFF66"/>
              <w:ind w:left="147"/>
              <w:jc w:val="center"/>
              <w:rPr>
                <w:spacing w:val="-4"/>
              </w:rPr>
            </w:pPr>
            <w:r w:rsidRPr="00D87BD0">
              <w:rPr>
                <w:spacing w:val="-4"/>
              </w:rPr>
              <w:t>kg/m</w:t>
            </w:r>
          </w:p>
        </w:tc>
      </w:tr>
    </w:tbl>
    <w:p w14:paraId="7007661F" w14:textId="77777777" w:rsidR="003424EF" w:rsidRDefault="003424EF" w:rsidP="003120FA">
      <w:pPr>
        <w:shd w:val="clear" w:color="auto" w:fill="CCFF66"/>
        <w:rPr>
          <w:lang w:val="de-CH"/>
        </w:rPr>
      </w:pPr>
    </w:p>
    <w:p w14:paraId="66E5B02A"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14A433AC" w14:textId="77777777" w:rsidR="003120FA" w:rsidRPr="0087373F" w:rsidRDefault="003120FA" w:rsidP="003120FA">
      <w:pPr>
        <w:shd w:val="clear" w:color="auto" w:fill="CCFF66"/>
        <w:rPr>
          <w:lang w:val="de-CH"/>
        </w:rPr>
      </w:pPr>
      <w:r w:rsidRPr="0087373F">
        <w:rPr>
          <w:lang w:val="de-CH"/>
        </w:rPr>
        <w:t xml:space="preserve">In diesem Fall ist der in der Ökobilanz verwendete Durchschnittswert für die Rohdichte </w:t>
      </w:r>
      <w:r w:rsidR="00792786">
        <w:rPr>
          <w:lang w:val="de-CH"/>
        </w:rPr>
        <w:t xml:space="preserve">und deren Bandbreite </w:t>
      </w:r>
      <w:r w:rsidRPr="0087373F">
        <w:rPr>
          <w:lang w:val="de-CH"/>
        </w:rPr>
        <w:t>anzuführen.</w:t>
      </w:r>
    </w:p>
    <w:p w14:paraId="7A5EFCFC" w14:textId="77777777" w:rsidR="007B1537" w:rsidRDefault="007B1537" w:rsidP="00D87BD0">
      <w:pPr>
        <w:shd w:val="clear" w:color="auto" w:fill="FFFFFF"/>
        <w:spacing w:after="200"/>
        <w:jc w:val="left"/>
        <w:rPr>
          <w:b/>
          <w:bCs/>
          <w:sz w:val="24"/>
          <w:szCs w:val="28"/>
        </w:rPr>
      </w:pPr>
    </w:p>
    <w:p w14:paraId="291C55E5" w14:textId="77777777" w:rsidR="003120FA" w:rsidRPr="004B5AD6" w:rsidRDefault="003120FA" w:rsidP="00714D8A">
      <w:pPr>
        <w:pStyle w:val="berschrift2"/>
      </w:pPr>
      <w:bookmarkStart w:id="110" w:name="_Ref330554249"/>
      <w:bookmarkStart w:id="111" w:name="_Toc482174995"/>
      <w:bookmarkStart w:id="112" w:name="_Toc11153496"/>
      <w:bookmarkStart w:id="113" w:name="_Toc55583481"/>
      <w:r w:rsidRPr="004B5AD6">
        <w:t>Systemgrenze</w:t>
      </w:r>
      <w:bookmarkEnd w:id="110"/>
      <w:bookmarkEnd w:id="111"/>
      <w:bookmarkEnd w:id="112"/>
      <w:bookmarkEnd w:id="113"/>
    </w:p>
    <w:p w14:paraId="3F17FFE4" w14:textId="77777777" w:rsidR="003120FA" w:rsidRPr="004B5AD6" w:rsidRDefault="003120FA" w:rsidP="003120FA">
      <w:pPr>
        <w:rPr>
          <w:lang w:val="de-CH"/>
        </w:rPr>
      </w:pPr>
    </w:p>
    <w:p w14:paraId="16C0B588" w14:textId="77777777" w:rsidR="00792786" w:rsidRDefault="00792786" w:rsidP="00D87BD0">
      <w:pPr>
        <w:shd w:val="clear" w:color="auto" w:fill="DAEEF3"/>
        <w:rPr>
          <w:lang w:val="de-CH"/>
        </w:rPr>
      </w:pPr>
      <w:bookmarkStart w:id="114"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A00E4DD" w14:textId="77777777" w:rsidR="00792786" w:rsidRPr="004B5AD6" w:rsidRDefault="00792786" w:rsidP="00D87BD0">
      <w:pPr>
        <w:shd w:val="clear" w:color="auto" w:fill="DAEEF3"/>
        <w:rPr>
          <w:lang w:val="de-CH"/>
        </w:rPr>
      </w:pPr>
    </w:p>
    <w:p w14:paraId="0F58F6E9" w14:textId="77777777" w:rsidR="00792786" w:rsidRPr="004B5AD6" w:rsidRDefault="00792786" w:rsidP="00D57619">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3050F9A" w14:textId="77777777" w:rsidR="00792786" w:rsidRPr="004B5AD6" w:rsidRDefault="00792786" w:rsidP="00D57619">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5434614F" w14:textId="77777777" w:rsidR="00792786" w:rsidRDefault="00792786" w:rsidP="00D57619">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885EFC8" w14:textId="77777777" w:rsidR="00792786" w:rsidRDefault="00792786" w:rsidP="00D87BD0">
      <w:pPr>
        <w:pStyle w:val="Aufzhlung"/>
        <w:numPr>
          <w:ilvl w:val="0"/>
          <w:numId w:val="0"/>
        </w:numPr>
        <w:shd w:val="clear" w:color="auto" w:fill="DAEEF3"/>
        <w:spacing w:before="0" w:after="0"/>
        <w:rPr>
          <w:lang w:val="de-CH"/>
        </w:rPr>
      </w:pPr>
    </w:p>
    <w:p w14:paraId="454CD4ED" w14:textId="77777777" w:rsidR="00792786" w:rsidRPr="00216B0C" w:rsidRDefault="00792786" w:rsidP="00D87BD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114"/>
    <w:p w14:paraId="2F9158F2" w14:textId="0AD4B64A" w:rsidR="003120FA" w:rsidRPr="00D87BD0" w:rsidRDefault="003120FA" w:rsidP="00D87BD0">
      <w:pPr>
        <w:shd w:val="clear" w:color="auto" w:fill="DAEEF3"/>
        <w:tabs>
          <w:tab w:val="left" w:pos="6060"/>
        </w:tabs>
        <w:spacing w:after="200" w:line="240" w:lineRule="auto"/>
        <w:rPr>
          <w:b/>
          <w:bCs/>
          <w:color w:val="17365D"/>
          <w:szCs w:val="18"/>
          <w:lang w:val="de-CH"/>
        </w:rPr>
      </w:pPr>
      <w:r w:rsidRPr="00AF1919">
        <w:rPr>
          <w:lang w:val="de-CH"/>
        </w:rPr>
        <w:t xml:space="preserve">Alle deklarierten Lebenswegstadien (Module) sind in </w:t>
      </w:r>
      <w:r w:rsidR="00792786">
        <w:rPr>
          <w:lang w:val="de-CH"/>
        </w:rPr>
        <w:t>Tabelle 12</w:t>
      </w:r>
      <w:r w:rsidRPr="00AF1919">
        <w:rPr>
          <w:lang w:val="de-CH"/>
        </w:rPr>
        <w:t xml:space="preserve"> mit einem „X“ zu kennzeichnen. Nicht deklarierte Module sind mit ND (= </w:t>
      </w:r>
      <w:r w:rsidR="00F86A39">
        <w:rPr>
          <w:lang w:val="de-CH"/>
        </w:rPr>
        <w:t>N</w:t>
      </w:r>
      <w:r w:rsidRPr="00AF1919">
        <w:rPr>
          <w:lang w:val="de-CH"/>
        </w:rPr>
        <w:t>icht deklariert) zu kennzeichnen.</w:t>
      </w:r>
    </w:p>
    <w:p w14:paraId="760E1560" w14:textId="77777777" w:rsidR="003120FA" w:rsidRPr="00D87BD0" w:rsidRDefault="003120FA" w:rsidP="00D87BD0">
      <w:pPr>
        <w:shd w:val="clear" w:color="auto" w:fill="DAEEF3"/>
        <w:tabs>
          <w:tab w:val="left" w:pos="6060"/>
        </w:tabs>
        <w:spacing w:after="200" w:line="240" w:lineRule="auto"/>
        <w:rPr>
          <w:b/>
          <w:bCs/>
          <w:color w:val="17365D"/>
          <w:szCs w:val="18"/>
          <w:lang w:val="de-CH"/>
        </w:rPr>
      </w:pPr>
      <w:bookmarkStart w:id="115" w:name="_Ref485718600"/>
    </w:p>
    <w:p w14:paraId="1556FF6F" w14:textId="77777777" w:rsidR="007E36BA" w:rsidRPr="00D87BD0" w:rsidRDefault="007E36BA" w:rsidP="00D87BD0">
      <w:pPr>
        <w:shd w:val="clear" w:color="auto" w:fill="DAEEF3"/>
        <w:spacing w:after="200" w:line="240" w:lineRule="auto"/>
        <w:rPr>
          <w:b/>
          <w:bCs/>
          <w:color w:val="17365D"/>
          <w:szCs w:val="18"/>
          <w:lang w:val="de-CH"/>
        </w:rPr>
      </w:pPr>
      <w:bookmarkStart w:id="116" w:name="_Toc488930649"/>
    </w:p>
    <w:p w14:paraId="45920D08" w14:textId="77777777" w:rsidR="007E36BA" w:rsidRPr="00D87BD0" w:rsidRDefault="007E36BA" w:rsidP="00D87BD0">
      <w:pPr>
        <w:shd w:val="clear" w:color="auto" w:fill="DAEEF3"/>
        <w:spacing w:after="200" w:line="240" w:lineRule="auto"/>
        <w:rPr>
          <w:b/>
          <w:bCs/>
          <w:color w:val="17365D"/>
          <w:szCs w:val="18"/>
          <w:lang w:val="de-CH"/>
        </w:rPr>
      </w:pPr>
    </w:p>
    <w:p w14:paraId="0F0ABF3B" w14:textId="0072DC66" w:rsidR="003120FA" w:rsidRPr="00D87BD0" w:rsidRDefault="003120FA" w:rsidP="00D87BD0">
      <w:pPr>
        <w:shd w:val="clear" w:color="auto" w:fill="DAEEF3"/>
        <w:spacing w:after="200" w:line="240" w:lineRule="auto"/>
        <w:rPr>
          <w:b/>
          <w:bCs/>
          <w:color w:val="17365D"/>
          <w:szCs w:val="18"/>
          <w:lang w:val="de-CH"/>
        </w:rPr>
      </w:pPr>
      <w:bookmarkStart w:id="117" w:name="_Toc55583517"/>
      <w:r w:rsidRPr="00D87BD0">
        <w:rPr>
          <w:b/>
          <w:bCs/>
          <w:color w:val="17365D"/>
          <w:szCs w:val="18"/>
          <w:lang w:val="de-CH"/>
        </w:rPr>
        <w:t xml:space="preserve">Tabelle </w:t>
      </w:r>
      <w:r w:rsidRPr="00D87BD0">
        <w:rPr>
          <w:b/>
          <w:bCs/>
          <w:color w:val="17365D"/>
          <w:szCs w:val="18"/>
          <w:lang w:val="de-CH"/>
        </w:rPr>
        <w:fldChar w:fldCharType="begin"/>
      </w:r>
      <w:r w:rsidRPr="00D87BD0">
        <w:rPr>
          <w:b/>
          <w:bCs/>
          <w:color w:val="17365D"/>
          <w:szCs w:val="18"/>
          <w:lang w:val="de-CH"/>
        </w:rPr>
        <w:instrText xml:space="preserve"> SEQ Tabelle \* ARABIC </w:instrText>
      </w:r>
      <w:r w:rsidRPr="00D87BD0">
        <w:rPr>
          <w:b/>
          <w:bCs/>
          <w:color w:val="17365D"/>
          <w:szCs w:val="18"/>
          <w:lang w:val="de-CH"/>
        </w:rPr>
        <w:fldChar w:fldCharType="separate"/>
      </w:r>
      <w:r w:rsidR="00A27120">
        <w:rPr>
          <w:b/>
          <w:bCs/>
          <w:noProof/>
          <w:color w:val="17365D"/>
          <w:szCs w:val="18"/>
          <w:lang w:val="de-CH"/>
        </w:rPr>
        <w:t>12</w:t>
      </w:r>
      <w:r w:rsidRPr="00D87BD0">
        <w:rPr>
          <w:b/>
          <w:bCs/>
          <w:color w:val="17365D"/>
          <w:szCs w:val="18"/>
          <w:lang w:val="de-CH"/>
        </w:rPr>
        <w:fldChar w:fldCharType="end"/>
      </w:r>
      <w:bookmarkEnd w:id="115"/>
      <w:r w:rsidRPr="00D87BD0">
        <w:rPr>
          <w:b/>
          <w:bCs/>
          <w:color w:val="17365D"/>
          <w:szCs w:val="18"/>
          <w:lang w:val="de-CH"/>
        </w:rPr>
        <w:t>: Deklarierte Lebenszyklusphasen</w:t>
      </w:r>
      <w:bookmarkEnd w:id="116"/>
      <w:bookmarkEnd w:id="11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D87BD0" w14:paraId="0CF8BCE7" w14:textId="77777777" w:rsidTr="00D87BD0">
        <w:trPr>
          <w:trHeight w:val="1020"/>
        </w:trPr>
        <w:tc>
          <w:tcPr>
            <w:tcW w:w="1526" w:type="dxa"/>
            <w:gridSpan w:val="3"/>
            <w:shd w:val="clear" w:color="auto" w:fill="DAEEF3"/>
            <w:vAlign w:val="center"/>
          </w:tcPr>
          <w:p w14:paraId="2A56ED50" w14:textId="77777777" w:rsidR="003120FA" w:rsidRPr="00D87BD0" w:rsidRDefault="003120FA" w:rsidP="003120FA">
            <w:pPr>
              <w:spacing w:line="240" w:lineRule="auto"/>
              <w:jc w:val="center"/>
              <w:rPr>
                <w:b/>
                <w:color w:val="000000"/>
                <w:lang w:val="de-CH" w:eastAsia="de-DE"/>
              </w:rPr>
            </w:pPr>
            <w:r w:rsidRPr="00D87BD0">
              <w:rPr>
                <w:b/>
                <w:color w:val="000000"/>
                <w:lang w:val="de-CH"/>
              </w:rPr>
              <w:t>HERSTEL-</w:t>
            </w:r>
          </w:p>
          <w:p w14:paraId="63DAD659" w14:textId="77777777" w:rsidR="003120FA" w:rsidRPr="00D87BD0" w:rsidRDefault="003120FA" w:rsidP="003120FA">
            <w:pPr>
              <w:spacing w:line="240" w:lineRule="auto"/>
              <w:jc w:val="center"/>
              <w:rPr>
                <w:b/>
                <w:color w:val="000000"/>
                <w:lang w:val="de-CH"/>
              </w:rPr>
            </w:pPr>
            <w:r w:rsidRPr="00D87BD0">
              <w:rPr>
                <w:b/>
                <w:color w:val="000000"/>
                <w:lang w:val="de-CH"/>
              </w:rPr>
              <w:t>LUNGS-</w:t>
            </w:r>
          </w:p>
          <w:p w14:paraId="5D5E0EB0"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PHASE</w:t>
            </w:r>
          </w:p>
        </w:tc>
        <w:tc>
          <w:tcPr>
            <w:tcW w:w="1020" w:type="dxa"/>
            <w:gridSpan w:val="2"/>
            <w:shd w:val="clear" w:color="auto" w:fill="DAEEF3"/>
            <w:vAlign w:val="center"/>
          </w:tcPr>
          <w:p w14:paraId="7C666787" w14:textId="77777777" w:rsidR="003120FA" w:rsidRPr="00D87BD0" w:rsidRDefault="003120FA" w:rsidP="003120FA">
            <w:pPr>
              <w:spacing w:line="240" w:lineRule="auto"/>
              <w:jc w:val="center"/>
              <w:rPr>
                <w:b/>
                <w:color w:val="000000"/>
                <w:lang w:val="de-CH" w:eastAsia="de-DE"/>
              </w:rPr>
            </w:pPr>
            <w:r w:rsidRPr="00D87BD0">
              <w:rPr>
                <w:b/>
                <w:color w:val="000000"/>
                <w:lang w:val="de-CH"/>
              </w:rPr>
              <w:t>ERRICH-</w:t>
            </w:r>
          </w:p>
          <w:p w14:paraId="7F9E8DF7" w14:textId="77777777" w:rsidR="003120FA" w:rsidRPr="00D87BD0" w:rsidRDefault="003120FA" w:rsidP="003120FA">
            <w:pPr>
              <w:spacing w:line="240" w:lineRule="auto"/>
              <w:jc w:val="center"/>
              <w:rPr>
                <w:b/>
                <w:color w:val="000000"/>
                <w:lang w:val="de-CH"/>
              </w:rPr>
            </w:pPr>
            <w:r w:rsidRPr="00D87BD0">
              <w:rPr>
                <w:b/>
                <w:color w:val="000000"/>
                <w:lang w:val="de-CH"/>
              </w:rPr>
              <w:t>TUNGS-</w:t>
            </w:r>
          </w:p>
          <w:p w14:paraId="00B93A8A" w14:textId="77777777" w:rsidR="003120FA" w:rsidRPr="00D87BD0" w:rsidRDefault="003120FA" w:rsidP="003120FA">
            <w:pPr>
              <w:spacing w:line="240" w:lineRule="auto"/>
              <w:jc w:val="center"/>
              <w:rPr>
                <w:b/>
                <w:color w:val="000000"/>
                <w:lang w:val="de-CH" w:eastAsia="de-DE"/>
              </w:rPr>
            </w:pPr>
            <w:r w:rsidRPr="00D87BD0">
              <w:rPr>
                <w:b/>
                <w:color w:val="000000"/>
                <w:lang w:val="de-CH"/>
              </w:rPr>
              <w:t>PHASE</w:t>
            </w:r>
          </w:p>
        </w:tc>
        <w:tc>
          <w:tcPr>
            <w:tcW w:w="3572" w:type="dxa"/>
            <w:gridSpan w:val="7"/>
            <w:shd w:val="clear" w:color="auto" w:fill="DAEEF3"/>
            <w:vAlign w:val="center"/>
          </w:tcPr>
          <w:p w14:paraId="5D0772B5"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NUTZUNGSPHASE</w:t>
            </w:r>
          </w:p>
        </w:tc>
        <w:tc>
          <w:tcPr>
            <w:tcW w:w="2041" w:type="dxa"/>
            <w:gridSpan w:val="4"/>
            <w:shd w:val="clear" w:color="auto" w:fill="DAEEF3"/>
            <w:vAlign w:val="center"/>
          </w:tcPr>
          <w:p w14:paraId="01C87AE7" w14:textId="77777777" w:rsidR="003120FA" w:rsidRPr="00D87BD0" w:rsidRDefault="003120FA" w:rsidP="003120FA">
            <w:pPr>
              <w:spacing w:line="240" w:lineRule="auto"/>
              <w:jc w:val="center"/>
              <w:rPr>
                <w:b/>
                <w:color w:val="000000"/>
                <w:lang w:val="de-CH" w:eastAsia="de-DE"/>
              </w:rPr>
            </w:pPr>
            <w:r w:rsidRPr="00D87BD0">
              <w:rPr>
                <w:b/>
                <w:color w:val="000000"/>
                <w:lang w:val="de-CH"/>
              </w:rPr>
              <w:t>ENTSORGUNGS-</w:t>
            </w:r>
          </w:p>
          <w:p w14:paraId="031F9323"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PHASE</w:t>
            </w:r>
          </w:p>
        </w:tc>
        <w:tc>
          <w:tcPr>
            <w:tcW w:w="1305" w:type="dxa"/>
            <w:shd w:val="clear" w:color="auto" w:fill="DAEEF3"/>
            <w:vAlign w:val="center"/>
          </w:tcPr>
          <w:p w14:paraId="6D5C676D"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Vorteile und Belastungen</w:t>
            </w:r>
          </w:p>
        </w:tc>
      </w:tr>
      <w:tr w:rsidR="003120FA" w:rsidRPr="00D87BD0" w14:paraId="55695AD6" w14:textId="77777777" w:rsidTr="00D87BD0">
        <w:trPr>
          <w:trHeight w:val="340"/>
        </w:trPr>
        <w:tc>
          <w:tcPr>
            <w:tcW w:w="508" w:type="dxa"/>
            <w:shd w:val="clear" w:color="auto" w:fill="DAEEF3"/>
            <w:vAlign w:val="center"/>
          </w:tcPr>
          <w:p w14:paraId="3D73A2F0" w14:textId="77777777" w:rsidR="003120FA" w:rsidRPr="00D87BD0" w:rsidRDefault="003120FA" w:rsidP="003120FA">
            <w:pPr>
              <w:spacing w:line="240" w:lineRule="auto"/>
              <w:jc w:val="center"/>
              <w:rPr>
                <w:lang w:val="de-CH" w:eastAsia="de-DE"/>
              </w:rPr>
            </w:pPr>
            <w:r w:rsidRPr="00D87BD0">
              <w:rPr>
                <w:lang w:val="de-CH"/>
              </w:rPr>
              <w:t>A1</w:t>
            </w:r>
          </w:p>
        </w:tc>
        <w:tc>
          <w:tcPr>
            <w:tcW w:w="508" w:type="dxa"/>
            <w:shd w:val="clear" w:color="auto" w:fill="DAEEF3"/>
            <w:vAlign w:val="center"/>
          </w:tcPr>
          <w:p w14:paraId="183EB3CC" w14:textId="77777777" w:rsidR="003120FA" w:rsidRPr="00D87BD0" w:rsidRDefault="003120FA" w:rsidP="003120FA">
            <w:pPr>
              <w:spacing w:line="240" w:lineRule="auto"/>
              <w:jc w:val="center"/>
              <w:rPr>
                <w:lang w:val="de-CH" w:eastAsia="de-DE"/>
              </w:rPr>
            </w:pPr>
            <w:r w:rsidRPr="00D87BD0">
              <w:rPr>
                <w:lang w:val="de-CH"/>
              </w:rPr>
              <w:t>A2</w:t>
            </w:r>
          </w:p>
        </w:tc>
        <w:tc>
          <w:tcPr>
            <w:tcW w:w="510" w:type="dxa"/>
            <w:shd w:val="clear" w:color="auto" w:fill="DAEEF3"/>
            <w:vAlign w:val="center"/>
          </w:tcPr>
          <w:p w14:paraId="38844E16" w14:textId="77777777" w:rsidR="003120FA" w:rsidRPr="00D87BD0" w:rsidRDefault="003120FA" w:rsidP="003120FA">
            <w:pPr>
              <w:spacing w:line="240" w:lineRule="auto"/>
              <w:jc w:val="center"/>
              <w:rPr>
                <w:lang w:val="de-CH" w:eastAsia="de-DE"/>
              </w:rPr>
            </w:pPr>
            <w:r w:rsidRPr="00D87BD0">
              <w:rPr>
                <w:lang w:val="de-CH"/>
              </w:rPr>
              <w:t>A3</w:t>
            </w:r>
          </w:p>
        </w:tc>
        <w:tc>
          <w:tcPr>
            <w:tcW w:w="510" w:type="dxa"/>
            <w:shd w:val="clear" w:color="auto" w:fill="DAEEF3"/>
            <w:vAlign w:val="center"/>
          </w:tcPr>
          <w:p w14:paraId="46B46594" w14:textId="77777777" w:rsidR="003120FA" w:rsidRPr="00D87BD0" w:rsidRDefault="003120FA" w:rsidP="003120FA">
            <w:pPr>
              <w:spacing w:line="240" w:lineRule="auto"/>
              <w:jc w:val="center"/>
              <w:rPr>
                <w:lang w:val="de-CH" w:eastAsia="de-DE"/>
              </w:rPr>
            </w:pPr>
            <w:r w:rsidRPr="00D87BD0">
              <w:rPr>
                <w:lang w:val="de-CH"/>
              </w:rPr>
              <w:t>A4</w:t>
            </w:r>
          </w:p>
        </w:tc>
        <w:tc>
          <w:tcPr>
            <w:tcW w:w="510" w:type="dxa"/>
            <w:shd w:val="clear" w:color="auto" w:fill="DAEEF3"/>
            <w:vAlign w:val="center"/>
          </w:tcPr>
          <w:p w14:paraId="11A9B277" w14:textId="77777777" w:rsidR="003120FA" w:rsidRPr="00D87BD0" w:rsidRDefault="003120FA" w:rsidP="003120FA">
            <w:pPr>
              <w:spacing w:line="240" w:lineRule="auto"/>
              <w:jc w:val="center"/>
              <w:rPr>
                <w:lang w:val="de-CH" w:eastAsia="de-DE"/>
              </w:rPr>
            </w:pPr>
            <w:r w:rsidRPr="00D87BD0">
              <w:rPr>
                <w:lang w:val="de-CH"/>
              </w:rPr>
              <w:t>A5</w:t>
            </w:r>
          </w:p>
        </w:tc>
        <w:tc>
          <w:tcPr>
            <w:tcW w:w="510" w:type="dxa"/>
            <w:shd w:val="clear" w:color="auto" w:fill="DAEEF3"/>
            <w:vAlign w:val="center"/>
          </w:tcPr>
          <w:p w14:paraId="36302E96" w14:textId="77777777" w:rsidR="003120FA" w:rsidRPr="00D87BD0" w:rsidRDefault="003120FA" w:rsidP="003120FA">
            <w:pPr>
              <w:spacing w:line="240" w:lineRule="auto"/>
              <w:jc w:val="center"/>
              <w:rPr>
                <w:lang w:val="de-CH" w:eastAsia="de-DE"/>
              </w:rPr>
            </w:pPr>
            <w:r w:rsidRPr="00D87BD0">
              <w:rPr>
                <w:lang w:val="de-CH"/>
              </w:rPr>
              <w:t>B1</w:t>
            </w:r>
          </w:p>
        </w:tc>
        <w:tc>
          <w:tcPr>
            <w:tcW w:w="510" w:type="dxa"/>
            <w:shd w:val="clear" w:color="auto" w:fill="DAEEF3"/>
            <w:vAlign w:val="center"/>
          </w:tcPr>
          <w:p w14:paraId="71780289" w14:textId="77777777" w:rsidR="003120FA" w:rsidRPr="00D87BD0" w:rsidRDefault="003120FA" w:rsidP="003120FA">
            <w:pPr>
              <w:spacing w:line="240" w:lineRule="auto"/>
              <w:jc w:val="center"/>
              <w:rPr>
                <w:lang w:val="de-CH" w:eastAsia="de-DE"/>
              </w:rPr>
            </w:pPr>
            <w:r w:rsidRPr="00D87BD0">
              <w:rPr>
                <w:lang w:val="de-CH"/>
              </w:rPr>
              <w:t>B2</w:t>
            </w:r>
          </w:p>
        </w:tc>
        <w:tc>
          <w:tcPr>
            <w:tcW w:w="510" w:type="dxa"/>
            <w:shd w:val="clear" w:color="auto" w:fill="DAEEF3"/>
            <w:vAlign w:val="center"/>
          </w:tcPr>
          <w:p w14:paraId="24063E01" w14:textId="77777777" w:rsidR="003120FA" w:rsidRPr="00D87BD0" w:rsidRDefault="003120FA" w:rsidP="003120FA">
            <w:pPr>
              <w:spacing w:line="240" w:lineRule="auto"/>
              <w:jc w:val="center"/>
              <w:rPr>
                <w:lang w:val="de-CH" w:eastAsia="de-DE"/>
              </w:rPr>
            </w:pPr>
            <w:r w:rsidRPr="00D87BD0">
              <w:rPr>
                <w:lang w:val="de-CH"/>
              </w:rPr>
              <w:t>B3</w:t>
            </w:r>
          </w:p>
        </w:tc>
        <w:tc>
          <w:tcPr>
            <w:tcW w:w="510" w:type="dxa"/>
            <w:shd w:val="clear" w:color="auto" w:fill="DAEEF3"/>
            <w:vAlign w:val="center"/>
          </w:tcPr>
          <w:p w14:paraId="1E856623" w14:textId="77777777" w:rsidR="003120FA" w:rsidRPr="00D87BD0" w:rsidRDefault="003120FA" w:rsidP="003120FA">
            <w:pPr>
              <w:spacing w:line="240" w:lineRule="auto"/>
              <w:jc w:val="center"/>
              <w:rPr>
                <w:lang w:val="de-CH" w:eastAsia="de-DE"/>
              </w:rPr>
            </w:pPr>
            <w:r w:rsidRPr="00D87BD0">
              <w:rPr>
                <w:lang w:val="de-CH"/>
              </w:rPr>
              <w:t>B4</w:t>
            </w:r>
          </w:p>
        </w:tc>
        <w:tc>
          <w:tcPr>
            <w:tcW w:w="510" w:type="dxa"/>
            <w:shd w:val="clear" w:color="auto" w:fill="DAEEF3"/>
            <w:vAlign w:val="center"/>
          </w:tcPr>
          <w:p w14:paraId="7EAC01E9" w14:textId="77777777" w:rsidR="003120FA" w:rsidRPr="00D87BD0" w:rsidRDefault="003120FA" w:rsidP="003120FA">
            <w:pPr>
              <w:spacing w:line="240" w:lineRule="auto"/>
              <w:jc w:val="center"/>
              <w:rPr>
                <w:lang w:val="de-CH" w:eastAsia="de-DE"/>
              </w:rPr>
            </w:pPr>
            <w:r w:rsidRPr="00D87BD0">
              <w:rPr>
                <w:lang w:val="de-CH"/>
              </w:rPr>
              <w:t>B5</w:t>
            </w:r>
          </w:p>
        </w:tc>
        <w:tc>
          <w:tcPr>
            <w:tcW w:w="510" w:type="dxa"/>
            <w:shd w:val="clear" w:color="auto" w:fill="DAEEF3"/>
            <w:vAlign w:val="center"/>
          </w:tcPr>
          <w:p w14:paraId="27D24680" w14:textId="77777777" w:rsidR="003120FA" w:rsidRPr="00D87BD0" w:rsidRDefault="003120FA" w:rsidP="003120FA">
            <w:pPr>
              <w:spacing w:line="240" w:lineRule="auto"/>
              <w:jc w:val="center"/>
              <w:rPr>
                <w:lang w:val="de-CH" w:eastAsia="de-DE"/>
              </w:rPr>
            </w:pPr>
            <w:r w:rsidRPr="00D87BD0">
              <w:rPr>
                <w:lang w:val="de-CH"/>
              </w:rPr>
              <w:t>B6</w:t>
            </w:r>
          </w:p>
        </w:tc>
        <w:tc>
          <w:tcPr>
            <w:tcW w:w="512" w:type="dxa"/>
            <w:shd w:val="clear" w:color="auto" w:fill="DAEEF3"/>
            <w:vAlign w:val="center"/>
          </w:tcPr>
          <w:p w14:paraId="48E763E8" w14:textId="77777777" w:rsidR="003120FA" w:rsidRPr="00D87BD0" w:rsidRDefault="003120FA" w:rsidP="003120FA">
            <w:pPr>
              <w:spacing w:line="240" w:lineRule="auto"/>
              <w:jc w:val="center"/>
              <w:rPr>
                <w:lang w:val="de-CH" w:eastAsia="de-DE"/>
              </w:rPr>
            </w:pPr>
            <w:r w:rsidRPr="00D87BD0">
              <w:rPr>
                <w:lang w:val="de-CH"/>
              </w:rPr>
              <w:t>B7</w:t>
            </w:r>
          </w:p>
        </w:tc>
        <w:tc>
          <w:tcPr>
            <w:tcW w:w="510" w:type="dxa"/>
            <w:shd w:val="clear" w:color="auto" w:fill="DAEEF3"/>
            <w:vAlign w:val="center"/>
          </w:tcPr>
          <w:p w14:paraId="6FF09917" w14:textId="77777777" w:rsidR="003120FA" w:rsidRPr="00D87BD0" w:rsidRDefault="003120FA" w:rsidP="003120FA">
            <w:pPr>
              <w:spacing w:line="240" w:lineRule="auto"/>
              <w:jc w:val="center"/>
              <w:rPr>
                <w:lang w:val="de-CH" w:eastAsia="de-DE"/>
              </w:rPr>
            </w:pPr>
            <w:r w:rsidRPr="00D87BD0">
              <w:rPr>
                <w:lang w:val="de-CH"/>
              </w:rPr>
              <w:t>C1</w:t>
            </w:r>
          </w:p>
        </w:tc>
        <w:tc>
          <w:tcPr>
            <w:tcW w:w="510" w:type="dxa"/>
            <w:shd w:val="clear" w:color="auto" w:fill="DAEEF3"/>
            <w:vAlign w:val="center"/>
          </w:tcPr>
          <w:p w14:paraId="7C2DF113" w14:textId="77777777" w:rsidR="003120FA" w:rsidRPr="00D87BD0" w:rsidRDefault="003120FA" w:rsidP="003120FA">
            <w:pPr>
              <w:spacing w:line="240" w:lineRule="auto"/>
              <w:jc w:val="center"/>
              <w:rPr>
                <w:lang w:val="de-CH" w:eastAsia="de-DE"/>
              </w:rPr>
            </w:pPr>
            <w:r w:rsidRPr="00D87BD0">
              <w:rPr>
                <w:lang w:val="de-CH"/>
              </w:rPr>
              <w:t>C2</w:t>
            </w:r>
          </w:p>
        </w:tc>
        <w:tc>
          <w:tcPr>
            <w:tcW w:w="510" w:type="dxa"/>
            <w:shd w:val="clear" w:color="auto" w:fill="DAEEF3"/>
            <w:vAlign w:val="center"/>
          </w:tcPr>
          <w:p w14:paraId="0986717F" w14:textId="77777777" w:rsidR="003120FA" w:rsidRPr="00D87BD0" w:rsidRDefault="003120FA" w:rsidP="003120FA">
            <w:pPr>
              <w:spacing w:line="240" w:lineRule="auto"/>
              <w:jc w:val="center"/>
              <w:rPr>
                <w:lang w:val="de-CH" w:eastAsia="de-DE"/>
              </w:rPr>
            </w:pPr>
            <w:r w:rsidRPr="00D87BD0">
              <w:rPr>
                <w:lang w:val="de-CH"/>
              </w:rPr>
              <w:t>C3</w:t>
            </w:r>
          </w:p>
        </w:tc>
        <w:tc>
          <w:tcPr>
            <w:tcW w:w="511" w:type="dxa"/>
            <w:shd w:val="clear" w:color="auto" w:fill="DAEEF3"/>
            <w:vAlign w:val="center"/>
          </w:tcPr>
          <w:p w14:paraId="05BCD7E7" w14:textId="77777777" w:rsidR="003120FA" w:rsidRPr="00D87BD0" w:rsidRDefault="003120FA" w:rsidP="003120FA">
            <w:pPr>
              <w:spacing w:line="240" w:lineRule="auto"/>
              <w:jc w:val="center"/>
              <w:rPr>
                <w:lang w:val="de-CH" w:eastAsia="de-DE"/>
              </w:rPr>
            </w:pPr>
            <w:r w:rsidRPr="00D87BD0">
              <w:rPr>
                <w:lang w:val="de-CH"/>
              </w:rPr>
              <w:t>C4</w:t>
            </w:r>
          </w:p>
        </w:tc>
        <w:tc>
          <w:tcPr>
            <w:tcW w:w="1305" w:type="dxa"/>
            <w:shd w:val="clear" w:color="auto" w:fill="DAEEF3"/>
            <w:vAlign w:val="center"/>
          </w:tcPr>
          <w:p w14:paraId="38B36653" w14:textId="77777777" w:rsidR="003120FA" w:rsidRPr="00D87BD0" w:rsidRDefault="003120FA" w:rsidP="003120FA">
            <w:pPr>
              <w:spacing w:line="240" w:lineRule="auto"/>
              <w:jc w:val="center"/>
              <w:rPr>
                <w:lang w:val="de-CH" w:eastAsia="de-DE"/>
              </w:rPr>
            </w:pPr>
            <w:r w:rsidRPr="00D87BD0">
              <w:rPr>
                <w:lang w:val="de-CH"/>
              </w:rPr>
              <w:t>D</w:t>
            </w:r>
          </w:p>
        </w:tc>
      </w:tr>
      <w:tr w:rsidR="003120FA" w:rsidRPr="00D87BD0" w14:paraId="13E95E44" w14:textId="77777777" w:rsidTr="00D87BD0">
        <w:trPr>
          <w:cantSplit/>
          <w:trHeight w:val="2551"/>
        </w:trPr>
        <w:tc>
          <w:tcPr>
            <w:tcW w:w="508" w:type="dxa"/>
            <w:shd w:val="clear" w:color="auto" w:fill="DAEEF3"/>
            <w:textDirection w:val="btLr"/>
            <w:vAlign w:val="center"/>
          </w:tcPr>
          <w:p w14:paraId="45CEB808" w14:textId="77777777" w:rsidR="003120FA" w:rsidRPr="00D87BD0" w:rsidRDefault="003120FA" w:rsidP="003120FA">
            <w:pPr>
              <w:spacing w:line="240" w:lineRule="auto"/>
              <w:rPr>
                <w:lang w:val="de-CH" w:eastAsia="de-DE"/>
              </w:rPr>
            </w:pPr>
            <w:r w:rsidRPr="00D87BD0">
              <w:rPr>
                <w:lang w:val="de-CH"/>
              </w:rPr>
              <w:t>Rohstoffbereitstellung</w:t>
            </w:r>
          </w:p>
        </w:tc>
        <w:tc>
          <w:tcPr>
            <w:tcW w:w="508" w:type="dxa"/>
            <w:shd w:val="clear" w:color="auto" w:fill="DAEEF3"/>
            <w:textDirection w:val="btLr"/>
            <w:vAlign w:val="center"/>
          </w:tcPr>
          <w:p w14:paraId="2676E127" w14:textId="77777777" w:rsidR="003120FA" w:rsidRPr="00D87BD0" w:rsidRDefault="003120FA" w:rsidP="003120FA">
            <w:pPr>
              <w:spacing w:line="240" w:lineRule="auto"/>
              <w:rPr>
                <w:lang w:val="de-CH" w:eastAsia="de-DE"/>
              </w:rPr>
            </w:pPr>
            <w:r w:rsidRPr="00D87BD0">
              <w:rPr>
                <w:lang w:val="de-CH"/>
              </w:rPr>
              <w:t>Transport</w:t>
            </w:r>
          </w:p>
        </w:tc>
        <w:tc>
          <w:tcPr>
            <w:tcW w:w="510" w:type="dxa"/>
            <w:shd w:val="clear" w:color="auto" w:fill="DAEEF3"/>
            <w:textDirection w:val="btLr"/>
            <w:vAlign w:val="center"/>
          </w:tcPr>
          <w:p w14:paraId="39A84B44" w14:textId="77777777" w:rsidR="003120FA" w:rsidRPr="00D87BD0" w:rsidRDefault="003120FA" w:rsidP="003120FA">
            <w:pPr>
              <w:spacing w:line="240" w:lineRule="auto"/>
              <w:rPr>
                <w:lang w:val="de-CH" w:eastAsia="de-DE"/>
              </w:rPr>
            </w:pPr>
            <w:r w:rsidRPr="00D87BD0">
              <w:rPr>
                <w:lang w:val="de-CH"/>
              </w:rPr>
              <w:t>Herstellung</w:t>
            </w:r>
          </w:p>
        </w:tc>
        <w:tc>
          <w:tcPr>
            <w:tcW w:w="510" w:type="dxa"/>
            <w:shd w:val="clear" w:color="auto" w:fill="DAEEF3"/>
            <w:textDirection w:val="btLr"/>
            <w:vAlign w:val="center"/>
          </w:tcPr>
          <w:p w14:paraId="085C4F17" w14:textId="77777777" w:rsidR="003120FA" w:rsidRPr="00D87BD0" w:rsidRDefault="003120FA" w:rsidP="003120FA">
            <w:pPr>
              <w:spacing w:line="240" w:lineRule="auto"/>
              <w:rPr>
                <w:lang w:val="de-CH" w:eastAsia="de-DE"/>
              </w:rPr>
            </w:pPr>
            <w:r w:rsidRPr="00D87BD0">
              <w:rPr>
                <w:lang w:val="de-CH"/>
              </w:rPr>
              <w:t>Transport</w:t>
            </w:r>
          </w:p>
        </w:tc>
        <w:tc>
          <w:tcPr>
            <w:tcW w:w="510" w:type="dxa"/>
            <w:shd w:val="clear" w:color="auto" w:fill="DAEEF3"/>
            <w:textDirection w:val="btLr"/>
            <w:vAlign w:val="center"/>
          </w:tcPr>
          <w:p w14:paraId="5852E199" w14:textId="77777777" w:rsidR="003120FA" w:rsidRPr="00D87BD0" w:rsidRDefault="003120FA" w:rsidP="003120FA">
            <w:pPr>
              <w:spacing w:line="240" w:lineRule="auto"/>
              <w:rPr>
                <w:lang w:val="de-CH" w:eastAsia="de-DE"/>
              </w:rPr>
            </w:pPr>
            <w:r w:rsidRPr="00D87BD0">
              <w:rPr>
                <w:lang w:val="de-CH"/>
              </w:rPr>
              <w:t>Bau / Einbau</w:t>
            </w:r>
          </w:p>
        </w:tc>
        <w:tc>
          <w:tcPr>
            <w:tcW w:w="510" w:type="dxa"/>
            <w:shd w:val="clear" w:color="auto" w:fill="DAEEF3"/>
            <w:textDirection w:val="btLr"/>
            <w:vAlign w:val="center"/>
          </w:tcPr>
          <w:p w14:paraId="7EA585EB" w14:textId="77777777" w:rsidR="003120FA" w:rsidRPr="00D87BD0" w:rsidRDefault="003120FA" w:rsidP="003120FA">
            <w:pPr>
              <w:spacing w:line="240" w:lineRule="auto"/>
              <w:rPr>
                <w:lang w:val="de-CH" w:eastAsia="de-DE"/>
              </w:rPr>
            </w:pPr>
            <w:r w:rsidRPr="00D87BD0">
              <w:rPr>
                <w:lang w:val="de-CH"/>
              </w:rPr>
              <w:t>Nutzung</w:t>
            </w:r>
          </w:p>
        </w:tc>
        <w:tc>
          <w:tcPr>
            <w:tcW w:w="510" w:type="dxa"/>
            <w:shd w:val="clear" w:color="auto" w:fill="DAEEF3"/>
            <w:textDirection w:val="btLr"/>
            <w:vAlign w:val="center"/>
          </w:tcPr>
          <w:p w14:paraId="2F0F7252" w14:textId="77777777" w:rsidR="003120FA" w:rsidRPr="00D87BD0" w:rsidRDefault="003120FA" w:rsidP="003120FA">
            <w:pPr>
              <w:spacing w:line="240" w:lineRule="auto"/>
              <w:rPr>
                <w:lang w:val="de-CH" w:eastAsia="de-DE"/>
              </w:rPr>
            </w:pPr>
            <w:r w:rsidRPr="00D87BD0">
              <w:rPr>
                <w:lang w:val="de-CH"/>
              </w:rPr>
              <w:t>Instandhaltung</w:t>
            </w:r>
          </w:p>
        </w:tc>
        <w:tc>
          <w:tcPr>
            <w:tcW w:w="510" w:type="dxa"/>
            <w:shd w:val="clear" w:color="auto" w:fill="DAEEF3"/>
            <w:textDirection w:val="btLr"/>
            <w:vAlign w:val="center"/>
          </w:tcPr>
          <w:p w14:paraId="7EA187A1" w14:textId="77777777" w:rsidR="003120FA" w:rsidRPr="00D87BD0" w:rsidRDefault="003120FA" w:rsidP="003120FA">
            <w:pPr>
              <w:spacing w:line="240" w:lineRule="auto"/>
              <w:rPr>
                <w:lang w:val="de-CH" w:eastAsia="de-DE"/>
              </w:rPr>
            </w:pPr>
            <w:r w:rsidRPr="00D87BD0">
              <w:rPr>
                <w:lang w:val="de-CH"/>
              </w:rPr>
              <w:t>Reparatur</w:t>
            </w:r>
          </w:p>
        </w:tc>
        <w:tc>
          <w:tcPr>
            <w:tcW w:w="510" w:type="dxa"/>
            <w:shd w:val="clear" w:color="auto" w:fill="DAEEF3"/>
            <w:textDirection w:val="btLr"/>
            <w:vAlign w:val="center"/>
          </w:tcPr>
          <w:p w14:paraId="15DD3582" w14:textId="77777777" w:rsidR="003120FA" w:rsidRPr="00D87BD0" w:rsidRDefault="003120FA" w:rsidP="003120FA">
            <w:pPr>
              <w:spacing w:line="240" w:lineRule="auto"/>
              <w:rPr>
                <w:lang w:val="de-CH" w:eastAsia="de-DE"/>
              </w:rPr>
            </w:pPr>
            <w:r w:rsidRPr="00D87BD0">
              <w:rPr>
                <w:lang w:val="de-CH"/>
              </w:rPr>
              <w:t>Ersatz</w:t>
            </w:r>
          </w:p>
        </w:tc>
        <w:tc>
          <w:tcPr>
            <w:tcW w:w="510" w:type="dxa"/>
            <w:shd w:val="clear" w:color="auto" w:fill="DAEEF3"/>
            <w:textDirection w:val="btLr"/>
          </w:tcPr>
          <w:p w14:paraId="625A862E" w14:textId="77777777" w:rsidR="003120FA" w:rsidRPr="00D87BD0" w:rsidRDefault="003120FA" w:rsidP="003120FA">
            <w:pPr>
              <w:spacing w:line="240" w:lineRule="auto"/>
              <w:rPr>
                <w:lang w:val="de-CH" w:eastAsia="de-DE"/>
              </w:rPr>
            </w:pPr>
            <w:r w:rsidRPr="00D87BD0">
              <w:rPr>
                <w:lang w:val="de-CH"/>
              </w:rPr>
              <w:t>Umbau, Erneuerung</w:t>
            </w:r>
          </w:p>
        </w:tc>
        <w:tc>
          <w:tcPr>
            <w:tcW w:w="510" w:type="dxa"/>
            <w:shd w:val="clear" w:color="auto" w:fill="DAEEF3"/>
            <w:textDirection w:val="btLr"/>
            <w:vAlign w:val="center"/>
          </w:tcPr>
          <w:p w14:paraId="45DA7744" w14:textId="77777777" w:rsidR="003120FA" w:rsidRPr="00D87BD0" w:rsidRDefault="003120FA" w:rsidP="003120FA">
            <w:pPr>
              <w:spacing w:line="240" w:lineRule="auto"/>
              <w:rPr>
                <w:lang w:val="de-CH" w:eastAsia="de-DE"/>
              </w:rPr>
            </w:pPr>
            <w:r w:rsidRPr="00D87BD0">
              <w:rPr>
                <w:lang w:val="de-CH"/>
              </w:rPr>
              <w:t>betrieblicher Energieeinsatz</w:t>
            </w:r>
          </w:p>
        </w:tc>
        <w:tc>
          <w:tcPr>
            <w:tcW w:w="512" w:type="dxa"/>
            <w:shd w:val="clear" w:color="auto" w:fill="DAEEF3"/>
            <w:textDirection w:val="btLr"/>
            <w:vAlign w:val="center"/>
          </w:tcPr>
          <w:p w14:paraId="691E3C66" w14:textId="77777777" w:rsidR="003120FA" w:rsidRPr="00D87BD0" w:rsidRDefault="003120FA" w:rsidP="003120FA">
            <w:pPr>
              <w:spacing w:line="240" w:lineRule="auto"/>
              <w:rPr>
                <w:lang w:val="de-CH" w:eastAsia="de-DE"/>
              </w:rPr>
            </w:pPr>
            <w:r w:rsidRPr="00D87BD0">
              <w:rPr>
                <w:lang w:val="de-CH"/>
              </w:rPr>
              <w:t>betrieblicher Wassereinsatz</w:t>
            </w:r>
          </w:p>
        </w:tc>
        <w:tc>
          <w:tcPr>
            <w:tcW w:w="510" w:type="dxa"/>
            <w:shd w:val="clear" w:color="auto" w:fill="DAEEF3"/>
            <w:textDirection w:val="btLr"/>
            <w:vAlign w:val="center"/>
          </w:tcPr>
          <w:p w14:paraId="480006F2" w14:textId="77777777" w:rsidR="003120FA" w:rsidRPr="00D87BD0" w:rsidRDefault="003120FA" w:rsidP="003120FA">
            <w:pPr>
              <w:spacing w:line="240" w:lineRule="auto"/>
              <w:rPr>
                <w:lang w:val="de-CH" w:eastAsia="de-DE"/>
              </w:rPr>
            </w:pPr>
            <w:r w:rsidRPr="00D87BD0">
              <w:rPr>
                <w:lang w:val="de-CH"/>
              </w:rPr>
              <w:t>Abbruch</w:t>
            </w:r>
          </w:p>
        </w:tc>
        <w:tc>
          <w:tcPr>
            <w:tcW w:w="510" w:type="dxa"/>
            <w:shd w:val="clear" w:color="auto" w:fill="DAEEF3"/>
            <w:textDirection w:val="btLr"/>
            <w:vAlign w:val="center"/>
          </w:tcPr>
          <w:p w14:paraId="44174F5A" w14:textId="77777777" w:rsidR="003120FA" w:rsidRPr="00D87BD0" w:rsidRDefault="003120FA" w:rsidP="003120FA">
            <w:pPr>
              <w:spacing w:line="240" w:lineRule="auto"/>
              <w:rPr>
                <w:lang w:val="de-CH" w:eastAsia="de-DE"/>
              </w:rPr>
            </w:pPr>
            <w:r w:rsidRPr="00D87BD0">
              <w:rPr>
                <w:lang w:val="de-CH"/>
              </w:rPr>
              <w:t>Transport</w:t>
            </w:r>
          </w:p>
        </w:tc>
        <w:tc>
          <w:tcPr>
            <w:tcW w:w="510" w:type="dxa"/>
            <w:shd w:val="clear" w:color="auto" w:fill="DAEEF3"/>
            <w:textDirection w:val="btLr"/>
            <w:vAlign w:val="center"/>
          </w:tcPr>
          <w:p w14:paraId="4D4BF694" w14:textId="77777777" w:rsidR="003120FA" w:rsidRPr="00D87BD0" w:rsidRDefault="003120FA" w:rsidP="003120FA">
            <w:pPr>
              <w:spacing w:line="240" w:lineRule="auto"/>
              <w:rPr>
                <w:lang w:val="de-CH" w:eastAsia="de-DE"/>
              </w:rPr>
            </w:pPr>
            <w:r w:rsidRPr="00D87BD0">
              <w:rPr>
                <w:lang w:val="de-CH"/>
              </w:rPr>
              <w:t>Abfallbewirtschaftung</w:t>
            </w:r>
          </w:p>
        </w:tc>
        <w:tc>
          <w:tcPr>
            <w:tcW w:w="511" w:type="dxa"/>
            <w:shd w:val="clear" w:color="auto" w:fill="DAEEF3"/>
            <w:textDirection w:val="btLr"/>
            <w:vAlign w:val="center"/>
          </w:tcPr>
          <w:p w14:paraId="763F5F28" w14:textId="77777777" w:rsidR="003120FA" w:rsidRPr="00D87BD0" w:rsidRDefault="003120FA" w:rsidP="003120FA">
            <w:pPr>
              <w:spacing w:line="240" w:lineRule="auto"/>
              <w:rPr>
                <w:lang w:val="de-CH" w:eastAsia="de-DE"/>
              </w:rPr>
            </w:pPr>
            <w:r w:rsidRPr="00D87BD0">
              <w:rPr>
                <w:lang w:val="de-CH"/>
              </w:rPr>
              <w:t>Entsorgung</w:t>
            </w:r>
          </w:p>
        </w:tc>
        <w:tc>
          <w:tcPr>
            <w:tcW w:w="1305" w:type="dxa"/>
            <w:shd w:val="clear" w:color="auto" w:fill="DAEEF3"/>
            <w:textDirection w:val="btLr"/>
            <w:vAlign w:val="center"/>
          </w:tcPr>
          <w:p w14:paraId="78328819" w14:textId="77777777" w:rsidR="003120FA" w:rsidRPr="00D87BD0" w:rsidRDefault="003120FA" w:rsidP="003120FA">
            <w:pPr>
              <w:spacing w:line="240" w:lineRule="auto"/>
              <w:rPr>
                <w:lang w:val="de-CH" w:eastAsia="de-DE"/>
              </w:rPr>
            </w:pPr>
            <w:r w:rsidRPr="00D87BD0">
              <w:rPr>
                <w:lang w:val="de-CH"/>
              </w:rPr>
              <w:t>Wiederverwendungs-, Rückgewinnungs-,</w:t>
            </w:r>
          </w:p>
          <w:p w14:paraId="459C2FFA" w14:textId="77777777" w:rsidR="003120FA" w:rsidRPr="00D87BD0" w:rsidRDefault="003120FA" w:rsidP="003120FA">
            <w:pPr>
              <w:spacing w:line="240" w:lineRule="auto"/>
              <w:rPr>
                <w:lang w:val="de-CH" w:eastAsia="de-DE"/>
              </w:rPr>
            </w:pPr>
            <w:r w:rsidRPr="00D87BD0">
              <w:rPr>
                <w:lang w:val="de-CH"/>
              </w:rPr>
              <w:t>Recyclingpotenzial</w:t>
            </w:r>
          </w:p>
        </w:tc>
      </w:tr>
      <w:tr w:rsidR="003120FA" w:rsidRPr="00D87BD0" w14:paraId="0D05828B" w14:textId="77777777" w:rsidTr="00D87BD0">
        <w:trPr>
          <w:cantSplit/>
          <w:trHeight w:val="340"/>
        </w:trPr>
        <w:tc>
          <w:tcPr>
            <w:tcW w:w="508" w:type="dxa"/>
            <w:shd w:val="clear" w:color="auto" w:fill="DAEEF3"/>
            <w:vAlign w:val="center"/>
          </w:tcPr>
          <w:p w14:paraId="7AD22560" w14:textId="77777777" w:rsidR="003120FA" w:rsidRPr="00D87BD0"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6AF0C96F"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326CA761"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D5DF80D"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901CCF5"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520C2B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4DB0660"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190828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4FECD707"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4C01FAC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2FEE9A8" w14:textId="77777777" w:rsidR="003120FA" w:rsidRPr="00D87BD0"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8569672"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CD640AB"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427BEC3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7225167" w14:textId="77777777" w:rsidR="003120FA" w:rsidRPr="00D87BD0"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6A999835" w14:textId="77777777" w:rsidR="003120FA" w:rsidRPr="00D87BD0"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21712783" w14:textId="77777777" w:rsidR="003120FA" w:rsidRPr="00D87BD0" w:rsidRDefault="003120FA" w:rsidP="003120FA">
            <w:pPr>
              <w:tabs>
                <w:tab w:val="center" w:pos="4536"/>
                <w:tab w:val="right" w:pos="9072"/>
              </w:tabs>
              <w:spacing w:line="240" w:lineRule="auto"/>
              <w:jc w:val="center"/>
              <w:rPr>
                <w:lang w:val="de-CH"/>
              </w:rPr>
            </w:pPr>
          </w:p>
        </w:tc>
      </w:tr>
    </w:tbl>
    <w:p w14:paraId="276DB995" w14:textId="17B23CDE" w:rsidR="003120FA" w:rsidRPr="00AF1919" w:rsidRDefault="003120FA" w:rsidP="00D87BD0">
      <w:pPr>
        <w:shd w:val="clear" w:color="auto" w:fill="DAEEF3"/>
        <w:spacing w:before="240"/>
        <w:rPr>
          <w:szCs w:val="18"/>
          <w:lang w:val="de-CH"/>
        </w:rPr>
      </w:pPr>
      <w:r w:rsidRPr="00AF1919">
        <w:rPr>
          <w:szCs w:val="18"/>
          <w:lang w:val="de-CH"/>
        </w:rPr>
        <w:t xml:space="preserve">X = in Ökobilanz enthalten; ND = </w:t>
      </w:r>
      <w:r w:rsidR="00F86A39">
        <w:rPr>
          <w:szCs w:val="18"/>
          <w:lang w:val="de-CH"/>
        </w:rPr>
        <w:t>N</w:t>
      </w:r>
      <w:r w:rsidRPr="00AF1919">
        <w:rPr>
          <w:szCs w:val="18"/>
          <w:lang w:val="de-CH"/>
        </w:rPr>
        <w:t>icht deklariert</w:t>
      </w:r>
    </w:p>
    <w:p w14:paraId="37754D9D" w14:textId="77777777" w:rsidR="003120FA" w:rsidRDefault="003120FA" w:rsidP="00D87BD0">
      <w:pPr>
        <w:pStyle w:val="Aufzhlung"/>
        <w:numPr>
          <w:ilvl w:val="0"/>
          <w:numId w:val="0"/>
        </w:numPr>
        <w:shd w:val="clear" w:color="auto" w:fill="DAEEF3"/>
        <w:spacing w:before="0" w:after="0"/>
        <w:rPr>
          <w:lang w:val="de-CH"/>
        </w:rPr>
      </w:pPr>
    </w:p>
    <w:p w14:paraId="2A2F5AA0" w14:textId="77777777" w:rsidR="003120FA" w:rsidRPr="004B5AD6" w:rsidRDefault="003120FA" w:rsidP="00D87BD0">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75B476C0" w14:textId="77777777" w:rsidR="003120FA" w:rsidRPr="004B5AD6" w:rsidRDefault="003120FA" w:rsidP="00D87BD0">
      <w:pPr>
        <w:shd w:val="clear" w:color="auto" w:fill="DAEEF3"/>
        <w:rPr>
          <w:lang w:val="de-CH"/>
        </w:rPr>
      </w:pPr>
    </w:p>
    <w:p w14:paraId="273CA0A8" w14:textId="77777777" w:rsidR="003120FA" w:rsidRDefault="003120FA" w:rsidP="00D87BD0">
      <w:pPr>
        <w:shd w:val="clear" w:color="auto" w:fill="DAEEF3"/>
        <w:rPr>
          <w:lang w:val="de-CH"/>
        </w:rPr>
      </w:pPr>
      <w:r w:rsidRPr="004B5AD6">
        <w:rPr>
          <w:lang w:val="de-CH"/>
        </w:rPr>
        <w:t>Falls im Zuge einer EPD Module nicht in der Bewertung berücksichtigt werden, so ist dies schlüssig zu begründen und darzulegen.</w:t>
      </w:r>
    </w:p>
    <w:p w14:paraId="5BEC1F14" w14:textId="77777777" w:rsidR="00CA593A" w:rsidRPr="004B5AD6" w:rsidRDefault="00CA593A" w:rsidP="00D87BD0">
      <w:pPr>
        <w:shd w:val="clear" w:color="auto" w:fill="FFFFFF"/>
        <w:rPr>
          <w:lang w:val="de-CH"/>
        </w:rPr>
      </w:pPr>
    </w:p>
    <w:p w14:paraId="0C711823" w14:textId="77777777" w:rsidR="003120FA" w:rsidRDefault="003120FA"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Dämmstoffe aus </w:t>
      </w:r>
      <w:r w:rsidR="002F29C2">
        <w:rPr>
          <w:b/>
          <w:u w:val="single"/>
          <w:lang w:val="de-CH"/>
        </w:rPr>
        <w:t>EPS bzw. XPS</w:t>
      </w:r>
    </w:p>
    <w:p w14:paraId="69B7B055" w14:textId="77777777" w:rsidR="006E676A" w:rsidRPr="0046411C" w:rsidRDefault="006E676A" w:rsidP="006E676A">
      <w:pPr>
        <w:pStyle w:val="StandardAbs"/>
        <w:shd w:val="clear" w:color="auto" w:fill="CCFF66"/>
        <w:rPr>
          <w:b/>
        </w:rPr>
      </w:pPr>
      <w:r w:rsidRPr="0046411C">
        <w:rPr>
          <w:b/>
        </w:rPr>
        <w:t>A1-A3</w:t>
      </w:r>
    </w:p>
    <w:p w14:paraId="46F4A0DE" w14:textId="77777777" w:rsidR="006E676A" w:rsidRDefault="006E676A" w:rsidP="003B7491">
      <w:pPr>
        <w:pStyle w:val="Aufzhlung"/>
        <w:shd w:val="clear" w:color="auto" w:fill="CCFF66"/>
        <w:tabs>
          <w:tab w:val="clear" w:pos="2477"/>
        </w:tabs>
      </w:pPr>
      <w:r>
        <w:t>Mindestanforderung für die Erstellung einer produktspezifischen EPD sind Sachbilanzdaten von der Aufbereitung des PS-Granulats bis zum auslieferfertigen EPS- bzw. XPS-Dämmstoff</w:t>
      </w:r>
    </w:p>
    <w:p w14:paraId="31CC4562" w14:textId="77777777" w:rsidR="006E676A" w:rsidRDefault="006E676A" w:rsidP="003B7491">
      <w:pPr>
        <w:pStyle w:val="Aufzhlung"/>
        <w:shd w:val="clear" w:color="auto" w:fill="CCFF66"/>
        <w:tabs>
          <w:tab w:val="clear" w:pos="2477"/>
        </w:tabs>
      </w:pPr>
      <w:r>
        <w:lastRenderedPageBreak/>
        <w:t xml:space="preserve">Für die Bilanzierung der Rohstoffe (PS-Granulat, Beschichtung, etc.) ist die Verwendung generischer Daten erlaubt, wenn keine prozessspezifischen Daten vorliegen. </w:t>
      </w:r>
      <w:r w:rsidRPr="002C7796">
        <w:t>Der generische Datensatz für das PS-</w:t>
      </w:r>
      <w:r>
        <w:t>Granulat</w:t>
      </w:r>
      <w:r w:rsidRPr="002C7796">
        <w:t xml:space="preserve"> </w:t>
      </w:r>
      <w:r>
        <w:t>soll</w:t>
      </w:r>
      <w:r w:rsidRPr="002C7796">
        <w:t xml:space="preserve"> auf </w:t>
      </w:r>
      <w:r>
        <w:t>aktuellen Industriedaten beruhen</w:t>
      </w:r>
      <w:r>
        <w:rPr>
          <w:rStyle w:val="Funotenzeichen"/>
        </w:rPr>
        <w:footnoteReference w:id="3"/>
      </w:r>
      <w:r>
        <w:t>.</w:t>
      </w:r>
    </w:p>
    <w:p w14:paraId="048E8730" w14:textId="77777777" w:rsidR="006E676A" w:rsidRPr="00825558" w:rsidRDefault="006E676A" w:rsidP="003B7491">
      <w:pPr>
        <w:pStyle w:val="Aufzhlung"/>
        <w:shd w:val="clear" w:color="auto" w:fill="CCFF66"/>
        <w:tabs>
          <w:tab w:val="clear" w:pos="2477"/>
        </w:tabs>
      </w:pPr>
      <w:r>
        <w:t>Es</w:t>
      </w:r>
      <w:r w:rsidRPr="00334101">
        <w:t xml:space="preserve"> ist sicherzustellen, dass d</w:t>
      </w:r>
      <w:r>
        <w:t xml:space="preserve">ie Datensätze vollständig sind. Auf </w:t>
      </w:r>
      <w:r w:rsidRPr="00334101">
        <w:t xml:space="preserve">prozessspezifische VOC-Emissionen </w:t>
      </w:r>
      <w:r>
        <w:t>sei in diesem Zusammenhang besonders hingewiesen.</w:t>
      </w:r>
    </w:p>
    <w:p w14:paraId="6AE4F3F5" w14:textId="77777777" w:rsidR="006E676A" w:rsidRDefault="006E676A" w:rsidP="003B7491">
      <w:pPr>
        <w:pStyle w:val="Aufzhlung"/>
        <w:shd w:val="clear" w:color="auto" w:fill="CCFF66"/>
        <w:tabs>
          <w:tab w:val="clear" w:pos="2477"/>
        </w:tabs>
      </w:pPr>
      <w:r>
        <w:t>Alle Pentan-Emissionen werden A1-A3 zugeordnet.</w:t>
      </w:r>
    </w:p>
    <w:p w14:paraId="6C6FEEB2" w14:textId="77777777" w:rsidR="006E676A" w:rsidRPr="00E77DE3" w:rsidRDefault="006E676A" w:rsidP="003B7491">
      <w:pPr>
        <w:pStyle w:val="StandardAbs"/>
        <w:shd w:val="clear" w:color="auto" w:fill="CCFF66"/>
        <w:rPr>
          <w:b/>
        </w:rPr>
      </w:pPr>
      <w:r w:rsidRPr="00E77DE3">
        <w:rPr>
          <w:b/>
        </w:rPr>
        <w:t>A4-A5</w:t>
      </w:r>
    </w:p>
    <w:p w14:paraId="1D2503B3" w14:textId="77777777" w:rsidR="006E676A" w:rsidRPr="0096400F" w:rsidRDefault="006E676A" w:rsidP="003B7491">
      <w:pPr>
        <w:pStyle w:val="Aufzhlung"/>
        <w:shd w:val="clear" w:color="auto" w:fill="CCFF66"/>
        <w:tabs>
          <w:tab w:val="clear" w:pos="2477"/>
        </w:tabs>
      </w:pPr>
      <w:r w:rsidRPr="0096400F">
        <w:t xml:space="preserve">Richtwerte für Materialverluste </w:t>
      </w:r>
    </w:p>
    <w:p w14:paraId="300BA632" w14:textId="77777777" w:rsidR="006E676A" w:rsidRPr="001561E2" w:rsidRDefault="006E676A" w:rsidP="003B7491">
      <w:pPr>
        <w:pStyle w:val="Aufzhlung"/>
        <w:numPr>
          <w:ilvl w:val="1"/>
          <w:numId w:val="2"/>
        </w:numPr>
        <w:shd w:val="clear" w:color="auto" w:fill="CCFF66"/>
        <w:tabs>
          <w:tab w:val="clear" w:pos="2477"/>
        </w:tabs>
      </w:pPr>
      <w:r w:rsidRPr="006809D4">
        <w:t>10 %</w:t>
      </w:r>
      <w:r w:rsidRPr="001561E2">
        <w:t xml:space="preserve"> der Liefermenge für Dämmplatten bei Dämmung von Außenwänden</w:t>
      </w:r>
    </w:p>
    <w:p w14:paraId="49F3A088" w14:textId="77777777" w:rsidR="006E676A" w:rsidRDefault="006E676A" w:rsidP="003B7491">
      <w:pPr>
        <w:pStyle w:val="Aufzhlung"/>
        <w:numPr>
          <w:ilvl w:val="1"/>
          <w:numId w:val="2"/>
        </w:numPr>
        <w:shd w:val="clear" w:color="auto" w:fill="CCFF66"/>
        <w:tabs>
          <w:tab w:val="clear" w:pos="2477"/>
        </w:tabs>
      </w:pPr>
      <w:r w:rsidRPr="001561E2">
        <w:t>5 % der Liefermenge für Dämmplatten bei Dämmung von Decken</w:t>
      </w:r>
      <w:r>
        <w:t xml:space="preserve"> und Dächern</w:t>
      </w:r>
    </w:p>
    <w:p w14:paraId="22626F7A" w14:textId="77777777" w:rsidR="006E676A" w:rsidRDefault="006E676A" w:rsidP="003B7491">
      <w:pPr>
        <w:pStyle w:val="Aufzhlung"/>
        <w:numPr>
          <w:ilvl w:val="1"/>
          <w:numId w:val="2"/>
        </w:numPr>
        <w:shd w:val="clear" w:color="auto" w:fill="CCFF66"/>
        <w:tabs>
          <w:tab w:val="clear" w:pos="2477"/>
        </w:tabs>
      </w:pPr>
      <w:r>
        <w:t>Wenn niedrigere Werte angesetzt werden sollen, muss der Hersteller einen Nachweis dafür vorlegen.</w:t>
      </w:r>
    </w:p>
    <w:p w14:paraId="355B6EA4" w14:textId="77777777" w:rsidR="006E676A" w:rsidRPr="00E77DE3" w:rsidRDefault="006E676A" w:rsidP="003B7491">
      <w:pPr>
        <w:pStyle w:val="StandardAbs"/>
        <w:shd w:val="clear" w:color="auto" w:fill="CCFF66"/>
        <w:rPr>
          <w:b/>
        </w:rPr>
      </w:pPr>
      <w:r w:rsidRPr="00E77DE3">
        <w:rPr>
          <w:b/>
        </w:rPr>
        <w:t>B1-B7</w:t>
      </w:r>
    </w:p>
    <w:p w14:paraId="0FB062D2" w14:textId="77777777" w:rsidR="006E676A" w:rsidRPr="00652ECF" w:rsidRDefault="006E676A" w:rsidP="003B7491">
      <w:pPr>
        <w:pStyle w:val="Aufzhlung"/>
        <w:shd w:val="clear" w:color="auto" w:fill="CCFF66"/>
        <w:tabs>
          <w:tab w:val="clear" w:pos="2477"/>
        </w:tabs>
        <w:rPr>
          <w:lang w:val="de-AT"/>
        </w:rPr>
      </w:pPr>
      <w:r>
        <w:t xml:space="preserve">B1 Nutzung: allfällige Emissionen von Treibmittel Resten sind bereits A1-3 zugeordnet. </w:t>
      </w:r>
    </w:p>
    <w:p w14:paraId="7CCBD293" w14:textId="77777777" w:rsidR="006E676A" w:rsidRPr="00CD5563" w:rsidRDefault="006E676A" w:rsidP="003B7491">
      <w:pPr>
        <w:pStyle w:val="Aufzhlung"/>
        <w:shd w:val="clear" w:color="auto" w:fill="CCFF66"/>
        <w:tabs>
          <w:tab w:val="clear" w:pos="2477"/>
        </w:tabs>
        <w:rPr>
          <w:lang w:val="de-AT"/>
        </w:rPr>
      </w:pPr>
      <w:r>
        <w:t>B2 Instandhaltung und</w:t>
      </w:r>
      <w:r w:rsidRPr="00EF7410">
        <w:t xml:space="preserve"> </w:t>
      </w:r>
      <w:r>
        <w:t>B3 Reparatur: Wärmedämmstoffe benötigen unter Normalbedingungen und, wenn sie korrekt eingebracht wurden, keine Instandhaltungs- und Reparaturarbeiten.</w:t>
      </w:r>
      <w:r w:rsidRPr="006D2C52">
        <w:rPr>
          <w:lang w:val="de-AT"/>
        </w:rPr>
        <w:t xml:space="preserve"> </w:t>
      </w:r>
      <w:r>
        <w:t>Die Umweltwirkungen betragen somit im Default Szenario „0“.</w:t>
      </w:r>
    </w:p>
    <w:p w14:paraId="325A4BC3" w14:textId="77777777" w:rsidR="006E676A" w:rsidRPr="002B3FFF" w:rsidRDefault="006E676A" w:rsidP="003B7491">
      <w:pPr>
        <w:pStyle w:val="Aufzhlung"/>
        <w:shd w:val="clear" w:color="auto" w:fill="CCFF66"/>
        <w:tabs>
          <w:tab w:val="clear" w:pos="2477"/>
        </w:tabs>
        <w:rPr>
          <w:lang w:val="de-AT"/>
        </w:rPr>
      </w:pPr>
      <w:r>
        <w:t xml:space="preserve">Das Stadium B4 Ersatz ist gleichbedeutend mit dem Produktlebensende. </w:t>
      </w:r>
      <w:r w:rsidRPr="002B3FFF">
        <w:rPr>
          <w:lang w:val="de-AT"/>
        </w:rPr>
        <w:t xml:space="preserve">Die Umweltwirkungen betragen somit im </w:t>
      </w:r>
      <w:r>
        <w:rPr>
          <w:lang w:val="de-AT"/>
        </w:rPr>
        <w:t>D</w:t>
      </w:r>
      <w:r w:rsidRPr="002B3FFF">
        <w:rPr>
          <w:lang w:val="de-AT"/>
        </w:rPr>
        <w:t xml:space="preserve">efault Szenario „0“. </w:t>
      </w:r>
    </w:p>
    <w:p w14:paraId="4D194324" w14:textId="77777777" w:rsidR="006E676A" w:rsidRPr="006809D4" w:rsidRDefault="006E676A" w:rsidP="003B7491">
      <w:pPr>
        <w:pStyle w:val="Aufzhlung"/>
        <w:shd w:val="clear" w:color="auto" w:fill="CCFF66"/>
        <w:tabs>
          <w:tab w:val="clear" w:pos="2477"/>
        </w:tabs>
        <w:rPr>
          <w:lang w:val="en-US"/>
        </w:rPr>
      </w:pPr>
      <w:r>
        <w:t xml:space="preserve">Die Stadien B5 Umbau/Erneuerung, B6 Energieeinsatz und B7 Wassereinsatz sind auf Dämmstoffebene nicht anwendbar. </w:t>
      </w:r>
      <w:r w:rsidRPr="00EF7410">
        <w:rPr>
          <w:lang w:val="en-US"/>
        </w:rPr>
        <w:t xml:space="preserve">Die </w:t>
      </w:r>
      <w:r w:rsidRPr="006809D4">
        <w:rPr>
          <w:lang w:val="de-AT"/>
        </w:rPr>
        <w:t>Umweltwirkungen betragen somit im</w:t>
      </w:r>
      <w:r w:rsidRPr="00EF7410">
        <w:rPr>
          <w:lang w:val="en-US"/>
        </w:rPr>
        <w:t xml:space="preserve"> </w:t>
      </w:r>
      <w:r>
        <w:rPr>
          <w:lang w:val="en-US"/>
        </w:rPr>
        <w:t>“D</w:t>
      </w:r>
      <w:r w:rsidRPr="00EF7410">
        <w:rPr>
          <w:lang w:val="en-US"/>
        </w:rPr>
        <w:t>efault S</w:t>
      </w:r>
      <w:r>
        <w:rPr>
          <w:lang w:val="en-US"/>
        </w:rPr>
        <w:t>c</w:t>
      </w:r>
      <w:r w:rsidRPr="00EF7410">
        <w:rPr>
          <w:lang w:val="en-US"/>
        </w:rPr>
        <w:t>enario</w:t>
      </w:r>
      <w:r>
        <w:rPr>
          <w:lang w:val="en-US"/>
        </w:rPr>
        <w:t>”</w:t>
      </w:r>
      <w:r w:rsidRPr="00EF7410">
        <w:rPr>
          <w:lang w:val="en-US"/>
        </w:rPr>
        <w:t xml:space="preserve"> „0</w:t>
      </w:r>
      <w:r>
        <w:rPr>
          <w:lang w:val="en-US"/>
        </w:rPr>
        <w:t>“.</w:t>
      </w:r>
    </w:p>
    <w:p w14:paraId="5D31AAF8" w14:textId="77777777" w:rsidR="006E676A" w:rsidRPr="00E77DE3" w:rsidRDefault="006E676A" w:rsidP="003B7491">
      <w:pPr>
        <w:pStyle w:val="StandardAbs"/>
        <w:shd w:val="clear" w:color="auto" w:fill="CCFF66"/>
        <w:rPr>
          <w:b/>
        </w:rPr>
      </w:pPr>
      <w:r w:rsidRPr="00E77DE3">
        <w:rPr>
          <w:b/>
        </w:rPr>
        <w:t>C1 - C4 und D</w:t>
      </w:r>
    </w:p>
    <w:p w14:paraId="5578E5B4" w14:textId="77777777" w:rsidR="006E676A" w:rsidRDefault="003B7491" w:rsidP="003B7491">
      <w:pPr>
        <w:pStyle w:val="Aufzhlung"/>
        <w:shd w:val="clear" w:color="auto" w:fill="CCFF66"/>
        <w:tabs>
          <w:tab w:val="clear" w:pos="2477"/>
        </w:tabs>
      </w:pPr>
      <w:r>
        <w:t>Bei der Bilanzierung der</w:t>
      </w:r>
      <w:r w:rsidR="006E676A">
        <w:t xml:space="preserve"> Entsorgungsphase muss mindestens ein Szenario die thermische Abfallverwertung bzw. -behandlung des Dämmstoffs enthalten. Es können weitere Szenarien für Recycling wie z.B. gebundene EPS-Schüttungen beschrieben werden. </w:t>
      </w:r>
    </w:p>
    <w:p w14:paraId="1A10FCAA" w14:textId="77777777" w:rsidR="006E676A" w:rsidRDefault="006E676A" w:rsidP="003B7491">
      <w:pPr>
        <w:pStyle w:val="Aufzhlung"/>
        <w:shd w:val="clear" w:color="auto" w:fill="CCFF66"/>
        <w:tabs>
          <w:tab w:val="clear" w:pos="2477"/>
        </w:tabs>
      </w:pPr>
      <w:r w:rsidRPr="005D6451">
        <w:t xml:space="preserve">Prozesse der Abfallsammlung und </w:t>
      </w:r>
      <w:r>
        <w:t>-</w:t>
      </w:r>
      <w:r w:rsidRPr="005D6451">
        <w:t xml:space="preserve">behandlung für die thermische Verwertung innerhalb des Produktsystems werden in C3 oder C4 betrachtet, wenn das Abfallende nicht erreicht ist. Liegt dabei eine </w:t>
      </w:r>
      <w:r>
        <w:t>Energieeffizienzrate der Verbrennungsanlage</w:t>
      </w:r>
      <w:r w:rsidRPr="005D6451">
        <w:t xml:space="preserve"> &gt;</w:t>
      </w:r>
      <w:r>
        <w:t> </w:t>
      </w:r>
      <w:r w:rsidRPr="005D6451">
        <w:t>60</w:t>
      </w:r>
      <w:r>
        <w:t> </w:t>
      </w:r>
      <w:r w:rsidRPr="005D6451">
        <w:t xml:space="preserve">% vor, sind die Behandlungs- und Verwertungsanlage in C3 </w:t>
      </w:r>
      <w:r>
        <w:t xml:space="preserve">zu rechnen, bei Quoten &lt; </w:t>
      </w:r>
      <w:r w:rsidRPr="005D6451">
        <w:t>60 % in C4. In beiden Fällen sind Gutschriften für die dabei erhaltenen Strom- und Wärmemengen in D möglich.</w:t>
      </w:r>
      <w:r>
        <w:t xml:space="preserve"> </w:t>
      </w:r>
    </w:p>
    <w:p w14:paraId="18B9CA2C" w14:textId="77777777" w:rsidR="006E676A" w:rsidRPr="005D6451" w:rsidRDefault="006E676A" w:rsidP="003B7491">
      <w:pPr>
        <w:pStyle w:val="Aufzhlung"/>
        <w:shd w:val="clear" w:color="auto" w:fill="CCFF66"/>
        <w:tabs>
          <w:tab w:val="clear" w:pos="2477"/>
        </w:tabs>
      </w:pPr>
      <w:r>
        <w:t>Vorgaben für d</w:t>
      </w:r>
      <w:r w:rsidRPr="005D6451">
        <w:t>ie Verrechnung von Wiederverwendungs- Rückgewinnungs- und Recyclingpotenzial</w:t>
      </w:r>
      <w:r>
        <w:t>:</w:t>
      </w:r>
    </w:p>
    <w:p w14:paraId="2A8DA73E" w14:textId="77777777" w:rsidR="006E676A" w:rsidRDefault="006E676A" w:rsidP="003B7491">
      <w:pPr>
        <w:pStyle w:val="Aufzhlung"/>
        <w:numPr>
          <w:ilvl w:val="1"/>
          <w:numId w:val="2"/>
        </w:numPr>
        <w:shd w:val="clear" w:color="auto" w:fill="CCFF66"/>
        <w:tabs>
          <w:tab w:val="clear" w:pos="2477"/>
        </w:tabs>
      </w:pPr>
      <w:r w:rsidRPr="005D6451">
        <w:t>Für die Bereitstellung von Sekundärrohstoffen orientiert sich die Gutschrift am Bereitstellungsaufwand des substituierten Rohstoffes</w:t>
      </w:r>
      <w:r>
        <w:t xml:space="preserve">. </w:t>
      </w:r>
      <w:r w:rsidRPr="005D6451">
        <w:t>Für die Herstellung de</w:t>
      </w:r>
      <w:r>
        <w:t>s</w:t>
      </w:r>
      <w:r w:rsidRPr="005D6451">
        <w:t xml:space="preserve"> </w:t>
      </w:r>
      <w:r>
        <w:t>substituierten Rohstoffes</w:t>
      </w:r>
      <w:r w:rsidRPr="005D6451">
        <w:t xml:space="preserve"> muss der Aufwand entsprechend dem vorliegenden </w:t>
      </w:r>
      <w:proofErr w:type="spellStart"/>
      <w:r w:rsidRPr="005D6451">
        <w:t>Marktmix</w:t>
      </w:r>
      <w:proofErr w:type="spellEnd"/>
      <w:r w:rsidRPr="005D6451">
        <w:t xml:space="preserve"> </w:t>
      </w:r>
      <w:r>
        <w:t xml:space="preserve">an Primär- und Sekundärmaterial </w:t>
      </w:r>
      <w:r w:rsidRPr="005D6451">
        <w:t xml:space="preserve">verwendet werden. </w:t>
      </w:r>
    </w:p>
    <w:p w14:paraId="1755C447" w14:textId="77777777" w:rsidR="006E676A" w:rsidRDefault="006E676A" w:rsidP="006E676A">
      <w:pPr>
        <w:pStyle w:val="StandardAbs"/>
        <w:shd w:val="clear" w:color="auto" w:fill="CCFF66"/>
      </w:pPr>
      <w:r w:rsidRPr="005D6451">
        <w:t>Für gewonnene Wärmeenergie sollte die alternative Bereitstellung aus Gas, für Stromgewinne der nationale Energiemix herangezogen werden</w:t>
      </w:r>
      <w:r>
        <w:t xml:space="preserve"> (</w:t>
      </w:r>
      <w:r w:rsidRPr="009C280E">
        <w:t>siehe Allgemeine Ökobilanzregeln der Bau</w:t>
      </w:r>
      <w:r>
        <w:t xml:space="preserve"> EPD GmbH)</w:t>
      </w:r>
      <w:r w:rsidRPr="005D6451">
        <w:t>.</w:t>
      </w:r>
    </w:p>
    <w:p w14:paraId="50578799" w14:textId="77777777" w:rsidR="006E676A" w:rsidRDefault="006E676A" w:rsidP="006E676A">
      <w:pPr>
        <w:pStyle w:val="StandardAbs"/>
        <w:rPr>
          <w:b/>
        </w:rPr>
      </w:pPr>
    </w:p>
    <w:p w14:paraId="48F9CE13" w14:textId="77777777" w:rsidR="003120FA" w:rsidRDefault="003120FA" w:rsidP="0079646C">
      <w:pPr>
        <w:pStyle w:val="berschrift2"/>
      </w:pPr>
      <w:bookmarkStart w:id="118" w:name="_Toc482174996"/>
      <w:bookmarkStart w:id="119" w:name="_Toc11153497"/>
      <w:bookmarkStart w:id="120" w:name="_Toc55583482"/>
      <w:r w:rsidRPr="004B5AD6">
        <w:t>Flussdiagramm der Prozesse im Lebenszyklus</w:t>
      </w:r>
      <w:bookmarkEnd w:id="118"/>
      <w:bookmarkEnd w:id="119"/>
      <w:bookmarkEnd w:id="120"/>
    </w:p>
    <w:p w14:paraId="32639269" w14:textId="77777777" w:rsidR="003120FA" w:rsidRPr="006A78B5" w:rsidRDefault="003120FA" w:rsidP="003120FA"/>
    <w:p w14:paraId="30F48203" w14:textId="77777777" w:rsidR="003120FA" w:rsidRDefault="003120FA" w:rsidP="00D87BD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2F2C8BF3" w14:textId="77777777" w:rsidR="003120FA" w:rsidRDefault="003120FA" w:rsidP="003120FA">
      <w:pPr>
        <w:rPr>
          <w:lang w:val="de-CH"/>
        </w:rPr>
      </w:pPr>
    </w:p>
    <w:p w14:paraId="5B01C177" w14:textId="77777777" w:rsidR="003120FA" w:rsidRPr="004B5AD6" w:rsidRDefault="003120FA" w:rsidP="0079646C">
      <w:pPr>
        <w:pStyle w:val="berschrift2"/>
      </w:pPr>
      <w:bookmarkStart w:id="121" w:name="_Toc482174997"/>
      <w:bookmarkStart w:id="122" w:name="_Toc11153498"/>
      <w:bookmarkStart w:id="123" w:name="_Toc55583483"/>
      <w:r w:rsidRPr="004B5AD6">
        <w:t>Abschätzungen und Annahmen</w:t>
      </w:r>
      <w:bookmarkEnd w:id="121"/>
      <w:bookmarkEnd w:id="122"/>
      <w:bookmarkEnd w:id="123"/>
    </w:p>
    <w:p w14:paraId="6D67EA6A" w14:textId="77777777" w:rsidR="003120FA" w:rsidRPr="004B5AD6" w:rsidRDefault="003120FA" w:rsidP="003120FA">
      <w:pPr>
        <w:rPr>
          <w:lang w:val="de-CH"/>
        </w:rPr>
      </w:pPr>
    </w:p>
    <w:p w14:paraId="4698CBD5" w14:textId="77777777" w:rsidR="003120FA" w:rsidRPr="004B5AD6" w:rsidRDefault="003120FA" w:rsidP="00D87BD0">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6ED096CC" w14:textId="77777777" w:rsidR="003120FA" w:rsidRPr="004B5AD6" w:rsidRDefault="003120FA" w:rsidP="003120FA">
      <w:pPr>
        <w:rPr>
          <w:lang w:val="de-CH"/>
        </w:rPr>
      </w:pPr>
    </w:p>
    <w:p w14:paraId="533609F1" w14:textId="77777777" w:rsidR="003120FA" w:rsidRPr="004B5AD6" w:rsidRDefault="003120FA" w:rsidP="0079646C">
      <w:pPr>
        <w:pStyle w:val="berschrift2"/>
      </w:pPr>
      <w:bookmarkStart w:id="124" w:name="_Toc482174998"/>
      <w:bookmarkStart w:id="125" w:name="_Toc11153499"/>
      <w:bookmarkStart w:id="126" w:name="_Toc55583484"/>
      <w:proofErr w:type="spellStart"/>
      <w:r w:rsidRPr="004B5AD6">
        <w:t>Abschneideregeln</w:t>
      </w:r>
      <w:bookmarkEnd w:id="124"/>
      <w:bookmarkEnd w:id="125"/>
      <w:bookmarkEnd w:id="126"/>
      <w:proofErr w:type="spellEnd"/>
    </w:p>
    <w:p w14:paraId="5B2849E0" w14:textId="77777777" w:rsidR="003120FA" w:rsidRPr="004B5AD6" w:rsidRDefault="003120FA" w:rsidP="003120FA">
      <w:pPr>
        <w:rPr>
          <w:lang w:val="de-CH"/>
        </w:rPr>
      </w:pPr>
    </w:p>
    <w:p w14:paraId="33A702B9" w14:textId="77777777" w:rsidR="003120FA" w:rsidRPr="004B5AD6" w:rsidRDefault="003120FA" w:rsidP="00D87BD0">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127" w:name="_Hlk55475769"/>
      <w:bookmarkStart w:id="128" w:name="_Hlk55465571"/>
      <w:bookmarkStart w:id="129" w:name="_Hlk55554646"/>
      <w:proofErr w:type="gramStart"/>
      <w:r w:rsidR="00792786">
        <w:rPr>
          <w:lang w:val="de-CH"/>
        </w:rPr>
        <w:t>MS-HB</w:t>
      </w:r>
      <w:proofErr w:type="gramEnd"/>
      <w:r w:rsidR="00792786">
        <w:rPr>
          <w:lang w:val="de-CH"/>
        </w:rPr>
        <w:t xml:space="preserve"> Kapitel 5.5.3</w:t>
      </w:r>
      <w:bookmarkEnd w:id="127"/>
      <w:r w:rsidR="00792786">
        <w:rPr>
          <w:i/>
          <w:lang w:val="de-CH"/>
        </w:rPr>
        <w:t xml:space="preserve">  </w:t>
      </w:r>
      <w:bookmarkEnd w:id="128"/>
      <w:bookmarkEnd w:id="129"/>
      <w:r>
        <w:rPr>
          <w:i/>
          <w:lang w:val="de-CH"/>
        </w:rPr>
        <w:t xml:space="preserve"> </w:t>
      </w:r>
      <w:r w:rsidRPr="004B5AD6">
        <w:rPr>
          <w:lang w:val="de-CH"/>
        </w:rPr>
        <w:t>ist hier zu dokumentieren.</w:t>
      </w:r>
    </w:p>
    <w:p w14:paraId="29203FB6" w14:textId="77777777" w:rsidR="003120FA" w:rsidRPr="004B5AD6" w:rsidRDefault="003120FA" w:rsidP="003120FA">
      <w:pPr>
        <w:rPr>
          <w:lang w:val="de-CH"/>
        </w:rPr>
      </w:pPr>
    </w:p>
    <w:p w14:paraId="5538EE0D" w14:textId="77777777" w:rsidR="003120FA" w:rsidRPr="004B5AD6" w:rsidRDefault="003120FA" w:rsidP="0079646C">
      <w:pPr>
        <w:pStyle w:val="berschrift2"/>
      </w:pPr>
      <w:bookmarkStart w:id="130" w:name="_Toc482174999"/>
      <w:bookmarkStart w:id="131" w:name="_Toc11153500"/>
      <w:bookmarkStart w:id="132" w:name="_Toc55583485"/>
      <w:r w:rsidRPr="004B5AD6">
        <w:t>Hintergrunddaten</w:t>
      </w:r>
      <w:bookmarkEnd w:id="130"/>
      <w:bookmarkEnd w:id="131"/>
      <w:bookmarkEnd w:id="132"/>
    </w:p>
    <w:p w14:paraId="041146C3" w14:textId="77777777" w:rsidR="003120FA" w:rsidRPr="004B5AD6" w:rsidRDefault="003120FA" w:rsidP="003120FA">
      <w:pPr>
        <w:rPr>
          <w:lang w:val="de-CH"/>
        </w:rPr>
      </w:pPr>
    </w:p>
    <w:p w14:paraId="25D458BE" w14:textId="77777777" w:rsidR="003120FA" w:rsidRPr="004B5AD6" w:rsidRDefault="003120FA" w:rsidP="00D87BD0">
      <w:pPr>
        <w:shd w:val="clear" w:color="auto" w:fill="DAEEF3"/>
        <w:rPr>
          <w:lang w:val="de-CH"/>
        </w:rPr>
      </w:pPr>
      <w:r w:rsidRPr="004B5AD6">
        <w:rPr>
          <w:lang w:val="de-CH"/>
        </w:rPr>
        <w:t>Die Quelle der verwendeten Hintergrunddaten ist anzugeben.</w:t>
      </w:r>
    </w:p>
    <w:p w14:paraId="5E5D49D0" w14:textId="77777777" w:rsidR="003120FA" w:rsidRPr="004B5AD6" w:rsidRDefault="003120FA" w:rsidP="003120FA">
      <w:pPr>
        <w:rPr>
          <w:lang w:val="de-CH"/>
        </w:rPr>
      </w:pPr>
    </w:p>
    <w:p w14:paraId="3BE593C5" w14:textId="77777777" w:rsidR="003120FA" w:rsidRPr="004B5AD6" w:rsidRDefault="003120FA" w:rsidP="0079646C">
      <w:pPr>
        <w:pStyle w:val="berschrift2"/>
      </w:pPr>
      <w:bookmarkStart w:id="133" w:name="_Toc482175000"/>
      <w:bookmarkStart w:id="134" w:name="_Toc11153501"/>
      <w:bookmarkStart w:id="135" w:name="_Toc55583486"/>
      <w:r w:rsidRPr="004B5AD6">
        <w:t>Datenqualität</w:t>
      </w:r>
      <w:bookmarkEnd w:id="133"/>
      <w:bookmarkEnd w:id="134"/>
      <w:bookmarkEnd w:id="135"/>
    </w:p>
    <w:p w14:paraId="7162B2EC" w14:textId="77777777" w:rsidR="003120FA" w:rsidRPr="004B5AD6" w:rsidRDefault="003120FA" w:rsidP="003120FA">
      <w:pPr>
        <w:rPr>
          <w:lang w:val="de-CH"/>
        </w:rPr>
      </w:pPr>
    </w:p>
    <w:p w14:paraId="7276F713" w14:textId="77777777" w:rsidR="003120FA" w:rsidRPr="004B5AD6" w:rsidRDefault="00792786" w:rsidP="00D87BD0">
      <w:pPr>
        <w:shd w:val="clear" w:color="auto" w:fill="DAEEF3"/>
        <w:rPr>
          <w:lang w:val="de-CH"/>
        </w:rPr>
      </w:pPr>
      <w:bookmarkStart w:id="136" w:name="_Hlk55475794"/>
      <w:r w:rsidRPr="004B5AD6">
        <w:rPr>
          <w:lang w:val="de-CH"/>
        </w:rPr>
        <w:t xml:space="preserve">Die Qualität der verwendeten Daten ist </w:t>
      </w:r>
      <w:r>
        <w:rPr>
          <w:lang w:val="de-CH"/>
        </w:rPr>
        <w:t>entsprechend ÖNORM EN 15804:201</w:t>
      </w:r>
      <w:r w:rsidR="00A42932">
        <w:rPr>
          <w:lang w:val="de-CH"/>
        </w:rPr>
        <w:t>9</w:t>
      </w:r>
      <w:r>
        <w:rPr>
          <w:lang w:val="de-CH"/>
        </w:rPr>
        <w:t xml:space="preserve">+A2:2019 6.3.8.1 </w:t>
      </w:r>
      <w:r w:rsidRPr="004B5AD6">
        <w:rPr>
          <w:lang w:val="de-CH"/>
        </w:rPr>
        <w:t>zu beschreiben</w:t>
      </w:r>
      <w:bookmarkEnd w:id="136"/>
      <w:r w:rsidR="003120FA" w:rsidRPr="004B5AD6">
        <w:rPr>
          <w:lang w:val="de-CH"/>
        </w:rPr>
        <w:t>. Dabei ist das Alter/Bezugsjahr des verwendeten Datenmaterials anzugeben.</w:t>
      </w:r>
    </w:p>
    <w:p w14:paraId="58F1911B" w14:textId="77777777" w:rsidR="003120FA" w:rsidRPr="004B5AD6" w:rsidRDefault="003120FA" w:rsidP="003120FA">
      <w:pPr>
        <w:rPr>
          <w:lang w:val="de-CH"/>
        </w:rPr>
      </w:pPr>
    </w:p>
    <w:p w14:paraId="4658A6BA" w14:textId="77777777" w:rsidR="003120FA" w:rsidRPr="004B5AD6" w:rsidRDefault="003120FA" w:rsidP="0079646C">
      <w:pPr>
        <w:pStyle w:val="berschrift2"/>
      </w:pPr>
      <w:bookmarkStart w:id="137" w:name="_Toc482175001"/>
      <w:bookmarkStart w:id="138" w:name="_Toc11153502"/>
      <w:bookmarkStart w:id="139" w:name="_Toc55583487"/>
      <w:r w:rsidRPr="004B5AD6">
        <w:t>Betrachtungszeitraum</w:t>
      </w:r>
      <w:bookmarkEnd w:id="137"/>
      <w:bookmarkEnd w:id="138"/>
      <w:bookmarkEnd w:id="139"/>
    </w:p>
    <w:p w14:paraId="52011951" w14:textId="77777777" w:rsidR="003120FA" w:rsidRPr="004B5AD6" w:rsidRDefault="003120FA" w:rsidP="003120FA">
      <w:pPr>
        <w:rPr>
          <w:lang w:val="de-CH"/>
        </w:rPr>
      </w:pPr>
    </w:p>
    <w:p w14:paraId="0F3519E9" w14:textId="77777777" w:rsidR="003120FA" w:rsidRPr="004B5AD6" w:rsidRDefault="003120FA" w:rsidP="00D87BD0">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032FBF30" w14:textId="77777777" w:rsidR="003120FA" w:rsidRPr="004B5AD6" w:rsidRDefault="003120FA" w:rsidP="003120FA">
      <w:pPr>
        <w:rPr>
          <w:lang w:val="de-CH"/>
        </w:rPr>
      </w:pPr>
    </w:p>
    <w:p w14:paraId="59C6491C" w14:textId="77777777" w:rsidR="003120FA" w:rsidRPr="004B5AD6" w:rsidRDefault="003120FA" w:rsidP="00714D8A">
      <w:pPr>
        <w:pStyle w:val="berschrift2"/>
      </w:pPr>
      <w:bookmarkStart w:id="140" w:name="_Toc482175002"/>
      <w:bookmarkStart w:id="141" w:name="_Toc11153503"/>
      <w:bookmarkStart w:id="142" w:name="_Toc55583488"/>
      <w:r w:rsidRPr="004B5AD6">
        <w:t>Allokation</w:t>
      </w:r>
      <w:bookmarkEnd w:id="140"/>
      <w:bookmarkEnd w:id="141"/>
      <w:bookmarkEnd w:id="142"/>
    </w:p>
    <w:p w14:paraId="26EFAB9D" w14:textId="77777777" w:rsidR="003120FA" w:rsidRPr="004B5AD6" w:rsidRDefault="003120FA" w:rsidP="003120FA">
      <w:pPr>
        <w:rPr>
          <w:lang w:val="de-CH"/>
        </w:rPr>
      </w:pPr>
    </w:p>
    <w:p w14:paraId="53977ADA" w14:textId="77777777" w:rsidR="003120FA" w:rsidRDefault="003120FA" w:rsidP="00D87BD0">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7550EEB5" w14:textId="77777777" w:rsidR="003120FA" w:rsidRPr="004B5AD6" w:rsidRDefault="003120FA" w:rsidP="00D87BD0">
      <w:pPr>
        <w:shd w:val="clear" w:color="auto" w:fill="DAEEF3"/>
        <w:rPr>
          <w:lang w:val="de-CH"/>
        </w:rPr>
      </w:pPr>
    </w:p>
    <w:p w14:paraId="3CE29D13" w14:textId="77777777" w:rsidR="003120FA" w:rsidRPr="004B5AD6" w:rsidRDefault="003120FA" w:rsidP="00D87BD0">
      <w:pPr>
        <w:pStyle w:val="Listenabsatz"/>
        <w:numPr>
          <w:ilvl w:val="0"/>
          <w:numId w:val="41"/>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5CB0BD8A" w14:textId="77777777" w:rsidR="003120FA" w:rsidRPr="004B5AD6" w:rsidRDefault="003120FA" w:rsidP="00D87BD0">
      <w:pPr>
        <w:pStyle w:val="Listenabsatz"/>
        <w:numPr>
          <w:ilvl w:val="0"/>
          <w:numId w:val="41"/>
        </w:numPr>
        <w:shd w:val="clear" w:color="auto" w:fill="DAEEF3"/>
        <w:spacing w:before="0"/>
        <w:ind w:left="714" w:hanging="357"/>
      </w:pPr>
      <w:r w:rsidRPr="004B5AD6">
        <w:t>Allokation bei anfallenden Co-Produkten</w:t>
      </w:r>
    </w:p>
    <w:p w14:paraId="03643698" w14:textId="77777777" w:rsidR="003120FA" w:rsidRPr="004B5AD6" w:rsidRDefault="003120FA" w:rsidP="00D87BD0">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368F286E" w14:textId="77777777" w:rsidR="003120FA" w:rsidRPr="004B5AD6" w:rsidRDefault="003120FA" w:rsidP="00D87BD0">
      <w:pPr>
        <w:pStyle w:val="Listenabsatz"/>
        <w:numPr>
          <w:ilvl w:val="0"/>
          <w:numId w:val="41"/>
        </w:numPr>
        <w:shd w:val="clear" w:color="auto" w:fill="DAEEF3"/>
        <w:spacing w:before="0"/>
        <w:ind w:left="714" w:hanging="357"/>
      </w:pPr>
      <w:r w:rsidRPr="004B5AD6">
        <w:t>Lasten und poten</w:t>
      </w:r>
      <w:r w:rsidR="00566946">
        <w:t>z</w:t>
      </w:r>
      <w:r w:rsidRPr="004B5AD6">
        <w:t>ieller Nutzen aus dem Recycling und/oder der thermischen Verwertung von Verpackungsmaterialien und Produktionsabfällen</w:t>
      </w:r>
    </w:p>
    <w:p w14:paraId="2D0EDB2E" w14:textId="77777777" w:rsidR="003120FA" w:rsidRPr="004B5AD6" w:rsidRDefault="003120FA" w:rsidP="00D87BD0">
      <w:pPr>
        <w:pStyle w:val="Listenabsatz"/>
        <w:numPr>
          <w:ilvl w:val="0"/>
          <w:numId w:val="41"/>
        </w:numPr>
        <w:shd w:val="clear" w:color="auto" w:fill="DAEEF3"/>
        <w:spacing w:before="0"/>
        <w:ind w:left="714" w:hanging="357"/>
      </w:pPr>
      <w:r w:rsidRPr="004B5AD6">
        <w:t>Lasten und poten</w:t>
      </w:r>
      <w:r w:rsidR="00566946">
        <w:t>z</w:t>
      </w:r>
      <w:r w:rsidRPr="004B5AD6">
        <w:t>ieller Nutzen aus dem Recycling des rückgebauten Produktes</w:t>
      </w:r>
    </w:p>
    <w:p w14:paraId="2DFB37AC" w14:textId="77777777" w:rsidR="003120FA" w:rsidRPr="004B5AD6" w:rsidRDefault="003120FA" w:rsidP="00D87BD0">
      <w:pPr>
        <w:shd w:val="clear" w:color="auto" w:fill="DAEEF3"/>
        <w:rPr>
          <w:lang w:val="de-CH"/>
        </w:rPr>
      </w:pPr>
    </w:p>
    <w:p w14:paraId="199391A9" w14:textId="77777777" w:rsidR="003120FA" w:rsidRDefault="003120FA" w:rsidP="00D87BD0">
      <w:pPr>
        <w:shd w:val="clear" w:color="auto" w:fill="DAEEF3"/>
        <w:rPr>
          <w:lang w:val="de-CH"/>
        </w:rPr>
      </w:pPr>
      <w:r w:rsidRPr="004B5AD6">
        <w:rPr>
          <w:lang w:val="de-CH"/>
        </w:rPr>
        <w:t>Dabei ist auf die Module Bezug zu nehmen, in denen die Allokationen erfolgen.</w:t>
      </w:r>
    </w:p>
    <w:p w14:paraId="4D47C182" w14:textId="77777777" w:rsidR="006E676A" w:rsidRDefault="006E676A" w:rsidP="00D87BD0">
      <w:pPr>
        <w:shd w:val="clear" w:color="auto" w:fill="DAEEF3"/>
        <w:rPr>
          <w:lang w:val="de-CH"/>
        </w:rPr>
      </w:pPr>
    </w:p>
    <w:p w14:paraId="54D76C25" w14:textId="77777777" w:rsidR="006E676A" w:rsidRDefault="006E676A" w:rsidP="00D87BD0">
      <w:pPr>
        <w:shd w:val="clear" w:color="auto" w:fill="DAEEF3"/>
        <w:rPr>
          <w:lang w:val="de-CH"/>
        </w:rPr>
      </w:pPr>
      <w:r>
        <w:rPr>
          <w:lang w:val="de-CH"/>
        </w:rPr>
        <w:t xml:space="preserve">Detaillierte Regelungen zu Bilanzierung von Sekundärrohstoffen bzw. Allokation von Co-Produkten sind dem </w:t>
      </w:r>
      <w:bookmarkStart w:id="143" w:name="_Hlk55475840"/>
      <w:bookmarkStart w:id="144" w:name="_Hlk55465745"/>
      <w:proofErr w:type="gramStart"/>
      <w:r w:rsidR="00566946">
        <w:rPr>
          <w:lang w:val="de-CH"/>
        </w:rPr>
        <w:t>MS-HB</w:t>
      </w:r>
      <w:proofErr w:type="gramEnd"/>
      <w:r w:rsidR="00566946">
        <w:rPr>
          <w:lang w:val="de-CH"/>
        </w:rPr>
        <w:t xml:space="preserve"> Kapitel 5</w:t>
      </w:r>
      <w:bookmarkEnd w:id="143"/>
      <w:r w:rsidR="00566946">
        <w:rPr>
          <w:lang w:val="de-CH"/>
        </w:rPr>
        <w:t xml:space="preserve"> </w:t>
      </w:r>
      <w:bookmarkEnd w:id="144"/>
      <w:r>
        <w:rPr>
          <w:lang w:val="de-CH"/>
        </w:rPr>
        <w:t>„Ökobilanzregeln“ zu entnehmen.</w:t>
      </w:r>
    </w:p>
    <w:p w14:paraId="675CB210" w14:textId="77777777" w:rsidR="006E676A" w:rsidRPr="004B5AD6" w:rsidRDefault="006E676A" w:rsidP="006E676A">
      <w:pPr>
        <w:rPr>
          <w:lang w:val="de-CH"/>
        </w:rPr>
      </w:pPr>
    </w:p>
    <w:p w14:paraId="6A27FBDB" w14:textId="77777777" w:rsidR="007E5B9E" w:rsidRPr="004B5AD6" w:rsidRDefault="007E5B9E" w:rsidP="0079646C">
      <w:pPr>
        <w:pStyle w:val="berschrift2"/>
      </w:pPr>
      <w:bookmarkStart w:id="145" w:name="_Toc482175003"/>
      <w:bookmarkStart w:id="146" w:name="_Toc11153504"/>
      <w:bookmarkStart w:id="147" w:name="_Toc55583489"/>
      <w:r w:rsidRPr="004B5AD6">
        <w:t>Vergleichbarkeit</w:t>
      </w:r>
      <w:bookmarkEnd w:id="145"/>
      <w:bookmarkEnd w:id="146"/>
      <w:bookmarkEnd w:id="147"/>
    </w:p>
    <w:p w14:paraId="1AF5FDEB" w14:textId="77777777" w:rsidR="007E5B9E" w:rsidRPr="004B5AD6" w:rsidRDefault="007E5B9E" w:rsidP="007E5B9E">
      <w:pPr>
        <w:rPr>
          <w:lang w:val="de-CH"/>
        </w:rPr>
      </w:pPr>
    </w:p>
    <w:p w14:paraId="6A1ACF6C" w14:textId="77777777" w:rsidR="007E5B9E" w:rsidRPr="004B5AD6" w:rsidRDefault="007E5B9E" w:rsidP="00D87BD0">
      <w:pPr>
        <w:shd w:val="clear" w:color="auto" w:fill="DAEEF3"/>
        <w:rPr>
          <w:lang w:val="de-CH"/>
        </w:rPr>
      </w:pPr>
      <w:r w:rsidRPr="004B5AD6">
        <w:rPr>
          <w:lang w:val="de-CH"/>
        </w:rPr>
        <w:t>Hinsichtlich der Vergleichbarkeit von EPD-Daten ist auf folgenden Umstand hinzuweisen:</w:t>
      </w:r>
    </w:p>
    <w:p w14:paraId="21946523" w14:textId="77777777" w:rsidR="007E5B9E" w:rsidRPr="004B5AD6" w:rsidRDefault="007E5B9E" w:rsidP="00D87BD0">
      <w:pPr>
        <w:shd w:val="clear" w:color="auto" w:fill="DAEEF3"/>
        <w:rPr>
          <w:lang w:val="de-CH"/>
        </w:rPr>
      </w:pPr>
    </w:p>
    <w:p w14:paraId="54F8AFB4" w14:textId="77777777" w:rsidR="007E5B9E" w:rsidRPr="004B5AD6" w:rsidRDefault="007E5B9E" w:rsidP="00D87BD0">
      <w:pPr>
        <w:shd w:val="clear" w:color="auto" w:fill="DAEEF3"/>
      </w:pPr>
      <w:r w:rsidRPr="004B5AD6">
        <w:t xml:space="preserve">Grundsätzlich ist eine Gegenüberstellung oder die Bewertung von EPD-Daten nur möglich, wenn alle zu vergleichenden Datensätze nach EN 15804 erstellt wurden, die gleichen programmspezifischen </w:t>
      </w:r>
      <w:r w:rsidR="006B1E3F">
        <w:t>PKR</w:t>
      </w:r>
      <w:r w:rsidRPr="004B5AD6">
        <w:t xml:space="preserve">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63796AE0" w14:textId="77777777" w:rsidR="003120FA" w:rsidRPr="004C4CA9" w:rsidRDefault="003120FA" w:rsidP="007E5B9E">
      <w:pPr>
        <w:spacing w:after="200"/>
        <w:jc w:val="left"/>
        <w:rPr>
          <w:b/>
          <w:bCs/>
          <w:sz w:val="24"/>
          <w:szCs w:val="28"/>
        </w:rPr>
      </w:pPr>
    </w:p>
    <w:p w14:paraId="4405EF16" w14:textId="77777777" w:rsidR="00CB3C0B" w:rsidRPr="00D87BD0" w:rsidRDefault="007E5B9E" w:rsidP="00F36433">
      <w:pPr>
        <w:pStyle w:val="berschrift1"/>
      </w:pPr>
      <w:bookmarkStart w:id="148" w:name="_Toc11153505"/>
      <w:bookmarkStart w:id="149" w:name="_Toc55583490"/>
      <w:r w:rsidRPr="00D87BD0">
        <w:t>LCA: Szenarien und weitere technische Informationen</w:t>
      </w:r>
      <w:bookmarkEnd w:id="148"/>
      <w:bookmarkEnd w:id="149"/>
    </w:p>
    <w:p w14:paraId="32B2056C" w14:textId="77777777" w:rsidR="00D44E39" w:rsidRDefault="00D44E39" w:rsidP="00D44E39">
      <w:pPr>
        <w:rPr>
          <w:lang w:val="de-CH"/>
        </w:rPr>
      </w:pPr>
    </w:p>
    <w:p w14:paraId="7286BF52" w14:textId="77777777" w:rsidR="00E84B04" w:rsidRDefault="00E84B04" w:rsidP="00D87BD0">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666AABF" w14:textId="77777777" w:rsidR="00E84B04" w:rsidRPr="004B5AD6" w:rsidRDefault="00E84B04" w:rsidP="00E84B04">
      <w:pPr>
        <w:rPr>
          <w:lang w:val="de-CH"/>
        </w:rPr>
      </w:pPr>
    </w:p>
    <w:p w14:paraId="1BB121E7" w14:textId="77777777" w:rsidR="00E84B04" w:rsidRPr="004B5AD6" w:rsidRDefault="00E84B04" w:rsidP="0079646C">
      <w:pPr>
        <w:pStyle w:val="berschrift2"/>
      </w:pPr>
      <w:bookmarkStart w:id="150" w:name="_Toc482175005"/>
      <w:bookmarkStart w:id="151" w:name="_Toc11153506"/>
      <w:bookmarkStart w:id="152" w:name="_Toc55583491"/>
      <w:r w:rsidRPr="004B5AD6">
        <w:t>A1-A3</w:t>
      </w:r>
      <w:r w:rsidRPr="004B5AD6">
        <w:tab/>
        <w:t>Herstellungsphase</w:t>
      </w:r>
      <w:bookmarkEnd w:id="150"/>
      <w:bookmarkEnd w:id="151"/>
      <w:bookmarkEnd w:id="152"/>
    </w:p>
    <w:p w14:paraId="756E5D74" w14:textId="77777777" w:rsidR="00E84B04" w:rsidRPr="004B5AD6" w:rsidRDefault="00E84B04" w:rsidP="00E84B04">
      <w:pPr>
        <w:rPr>
          <w:lang w:val="de-CH"/>
        </w:rPr>
      </w:pPr>
    </w:p>
    <w:p w14:paraId="2604105F" w14:textId="77777777" w:rsidR="00E84B04" w:rsidRDefault="00E84B04" w:rsidP="00D87BD0">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DB7F9E">
        <w:rPr>
          <w:lang w:val="de-CH"/>
        </w:rPr>
        <w:t>darf</w:t>
      </w:r>
      <w:r w:rsidRPr="004B5AD6">
        <w:rPr>
          <w:lang w:val="de-CH"/>
        </w:rPr>
        <w:t>.</w:t>
      </w:r>
    </w:p>
    <w:p w14:paraId="04F4CF47" w14:textId="77777777" w:rsidR="00E84B04" w:rsidRPr="004B5AD6" w:rsidRDefault="00E84B04" w:rsidP="00E84B04">
      <w:pPr>
        <w:rPr>
          <w:lang w:val="de-CH"/>
        </w:rPr>
      </w:pPr>
    </w:p>
    <w:p w14:paraId="3EC08433" w14:textId="77777777" w:rsidR="00E84B04" w:rsidRPr="004B5AD6" w:rsidRDefault="00E84B04" w:rsidP="0079646C">
      <w:pPr>
        <w:pStyle w:val="berschrift2"/>
      </w:pPr>
      <w:bookmarkStart w:id="153" w:name="_Toc482175006"/>
      <w:bookmarkStart w:id="154" w:name="_Toc11153507"/>
      <w:bookmarkStart w:id="155" w:name="_Toc55583492"/>
      <w:r w:rsidRPr="004B5AD6">
        <w:t>A4-A5</w:t>
      </w:r>
      <w:r w:rsidRPr="004B5AD6">
        <w:tab/>
        <w:t>Errichtungsphase</w:t>
      </w:r>
      <w:bookmarkEnd w:id="153"/>
      <w:bookmarkEnd w:id="154"/>
      <w:bookmarkEnd w:id="155"/>
    </w:p>
    <w:p w14:paraId="7A9C7536" w14:textId="77777777" w:rsidR="00E84B04" w:rsidRPr="004B5AD6" w:rsidRDefault="00E84B04" w:rsidP="00E84B04">
      <w:pPr>
        <w:rPr>
          <w:lang w:val="de-CH"/>
        </w:rPr>
      </w:pPr>
    </w:p>
    <w:p w14:paraId="5F498CE8" w14:textId="15C2F7FE" w:rsidR="000E66F1" w:rsidRDefault="00BD1B32" w:rsidP="00D87BD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A27120" w:rsidRPr="004B5AD6">
        <w:rPr>
          <w:lang w:val="de-CH"/>
        </w:rPr>
        <w:t xml:space="preserve">Tabelle </w:t>
      </w:r>
      <w:r w:rsidR="00A27120">
        <w:rPr>
          <w:noProof/>
          <w:lang w:val="de-CH"/>
        </w:rPr>
        <w:t>13</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23AF7687" w14:textId="47ACC973" w:rsidR="00E84B04" w:rsidRDefault="00BD1B32" w:rsidP="00D87BD0">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A27120" w:rsidRPr="004B5AD6">
        <w:rPr>
          <w:lang w:val="de-CH"/>
        </w:rPr>
        <w:t xml:space="preserve">Tabelle </w:t>
      </w:r>
      <w:r w:rsidR="00A27120">
        <w:rPr>
          <w:noProof/>
          <w:lang w:val="de-CH"/>
        </w:rPr>
        <w:t>14</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1D62CF25" w14:textId="77777777" w:rsidR="000E66F1" w:rsidRPr="004B5AD6" w:rsidRDefault="000E66F1" w:rsidP="00D87BD0">
      <w:pPr>
        <w:shd w:val="clear" w:color="auto" w:fill="DAEEF3"/>
        <w:rPr>
          <w:lang w:val="de-CH"/>
        </w:rPr>
      </w:pPr>
    </w:p>
    <w:p w14:paraId="72B17776" w14:textId="7215B48C" w:rsidR="00E84B04" w:rsidRPr="004B5AD6" w:rsidRDefault="00E84B04" w:rsidP="00D87BD0">
      <w:pPr>
        <w:pStyle w:val="Beschriftung"/>
        <w:shd w:val="clear" w:color="auto" w:fill="DAEEF3"/>
        <w:rPr>
          <w:lang w:val="de-CH"/>
        </w:rPr>
      </w:pPr>
      <w:bookmarkStart w:id="156" w:name="_Ref330480245"/>
      <w:bookmarkStart w:id="157" w:name="_Toc5558351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13</w:t>
      </w:r>
      <w:r>
        <w:rPr>
          <w:lang w:val="de-CH"/>
        </w:rPr>
        <w:fldChar w:fldCharType="end"/>
      </w:r>
      <w:bookmarkEnd w:id="156"/>
      <w:r w:rsidRPr="004B5AD6">
        <w:rPr>
          <w:lang w:val="de-CH"/>
        </w:rPr>
        <w:t>: Beschreibung des Szenarios „Transport zur Baustelle (A4)“</w:t>
      </w:r>
      <w:bookmarkEnd w:id="15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D87BD0" w14:paraId="4D661DDC" w14:textId="77777777" w:rsidTr="00D87BD0">
        <w:tc>
          <w:tcPr>
            <w:tcW w:w="6809" w:type="dxa"/>
            <w:shd w:val="clear" w:color="auto" w:fill="DAEEF3"/>
            <w:tcMar>
              <w:top w:w="0" w:type="dxa"/>
              <w:left w:w="0" w:type="dxa"/>
              <w:bottom w:w="0" w:type="dxa"/>
              <w:right w:w="0" w:type="dxa"/>
            </w:tcMar>
            <w:vAlign w:val="center"/>
          </w:tcPr>
          <w:p w14:paraId="1D40CC7A" w14:textId="77777777" w:rsidR="00E84B04" w:rsidRPr="00D87BD0" w:rsidRDefault="00E84B04" w:rsidP="00D87BD0">
            <w:pPr>
              <w:pBdr>
                <w:top w:val="nil"/>
                <w:left w:val="nil"/>
                <w:bottom w:val="nil"/>
                <w:right w:val="nil"/>
                <w:between w:val="nil"/>
                <w:bar w:val="nil"/>
              </w:pBdr>
              <w:shd w:val="clear" w:color="auto" w:fill="DAEEF3"/>
              <w:ind w:left="147"/>
              <w:rPr>
                <w:rFonts w:eastAsia="Times New Roman" w:cs="Times New Roman"/>
                <w:b/>
                <w:color w:val="000000"/>
                <w:lang w:val="de-CH"/>
              </w:rPr>
            </w:pPr>
            <w:r w:rsidRPr="00D87BD0">
              <w:rPr>
                <w:b/>
                <w:color w:val="000000"/>
                <w:lang w:val="de-CH"/>
              </w:rPr>
              <w:t>Parameter zur Beschreibung des Transportes zur Baustelle (A</w:t>
            </w:r>
            <w:proofErr w:type="gramStart"/>
            <w:r w:rsidRPr="00D87BD0">
              <w:rPr>
                <w:b/>
                <w:color w:val="000000"/>
                <w:lang w:val="de-CH"/>
              </w:rPr>
              <w:t>4)</w:t>
            </w:r>
            <w:r w:rsidRPr="00D87BD0">
              <w:rPr>
                <w:b/>
                <w:color w:val="000000"/>
                <w:vertAlign w:val="superscript"/>
                <w:lang w:val="de-CH"/>
              </w:rPr>
              <w:t>x</w:t>
            </w:r>
            <w:proofErr w:type="gramEnd"/>
            <w:r w:rsidRPr="00D87BD0">
              <w:rPr>
                <w:b/>
                <w:color w:val="000000"/>
                <w:vertAlign w:val="superscript"/>
                <w:lang w:val="de-CH"/>
              </w:rPr>
              <w:t>)</w:t>
            </w:r>
          </w:p>
        </w:tc>
        <w:tc>
          <w:tcPr>
            <w:tcW w:w="1418" w:type="dxa"/>
            <w:shd w:val="clear" w:color="auto" w:fill="DAEEF3"/>
            <w:vAlign w:val="center"/>
          </w:tcPr>
          <w:p w14:paraId="59F1194B" w14:textId="77777777" w:rsidR="00E84B04" w:rsidRPr="00D87BD0" w:rsidRDefault="00E84B04"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1699" w:type="dxa"/>
            <w:shd w:val="clear" w:color="auto" w:fill="DAEEF3"/>
            <w:tcMar>
              <w:top w:w="0" w:type="dxa"/>
              <w:left w:w="0" w:type="dxa"/>
              <w:bottom w:w="0" w:type="dxa"/>
              <w:right w:w="0" w:type="dxa"/>
            </w:tcMar>
          </w:tcPr>
          <w:p w14:paraId="11643C33"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624F1E41" w14:textId="77777777" w:rsidTr="00D87BD0">
        <w:tc>
          <w:tcPr>
            <w:tcW w:w="6809" w:type="dxa"/>
            <w:shd w:val="clear" w:color="auto" w:fill="DAEEF3"/>
            <w:tcMar>
              <w:top w:w="0" w:type="dxa"/>
              <w:left w:w="0" w:type="dxa"/>
              <w:bottom w:w="0" w:type="dxa"/>
              <w:right w:w="0" w:type="dxa"/>
            </w:tcMar>
            <w:vAlign w:val="center"/>
          </w:tcPr>
          <w:p w14:paraId="619456A3"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lang w:val="de-CH"/>
              </w:rPr>
            </w:pPr>
            <w:r w:rsidRPr="00D87BD0">
              <w:rPr>
                <w:rFonts w:eastAsia="Times New Roman"/>
                <w:spacing w:val="-4"/>
                <w:lang w:val="de-CH"/>
              </w:rPr>
              <w:t>Mittlere Transportentfernung</w:t>
            </w:r>
          </w:p>
        </w:tc>
        <w:tc>
          <w:tcPr>
            <w:tcW w:w="1418" w:type="dxa"/>
            <w:shd w:val="clear" w:color="auto" w:fill="DAEEF3"/>
            <w:vAlign w:val="center"/>
          </w:tcPr>
          <w:p w14:paraId="12CCA3A1"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4FAE06FE"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km</w:t>
            </w:r>
          </w:p>
        </w:tc>
      </w:tr>
      <w:tr w:rsidR="00E84B04" w:rsidRPr="00D87BD0" w14:paraId="1F3FA5A2" w14:textId="77777777" w:rsidTr="00D87BD0">
        <w:tc>
          <w:tcPr>
            <w:tcW w:w="6809" w:type="dxa"/>
            <w:shd w:val="clear" w:color="auto" w:fill="DAEEF3"/>
            <w:tcMar>
              <w:top w:w="0" w:type="dxa"/>
              <w:left w:w="0" w:type="dxa"/>
              <w:bottom w:w="0" w:type="dxa"/>
              <w:right w:w="0" w:type="dxa"/>
            </w:tcMar>
            <w:vAlign w:val="center"/>
          </w:tcPr>
          <w:p w14:paraId="1048979B"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spacing w:val="-4"/>
                <w:lang w:val="de-CH"/>
              </w:rPr>
            </w:pPr>
            <w:r w:rsidRPr="00D87BD0">
              <w:rPr>
                <w:rFonts w:eastAsia="Times New Roman"/>
                <w:spacing w:val="-4"/>
                <w:lang w:val="de-CH"/>
              </w:rPr>
              <w:t>Fahrzeugtyp nach Kommissionsdirektive 2007/37/EG (Europäischer Emissionsstandard)</w:t>
            </w:r>
          </w:p>
        </w:tc>
        <w:tc>
          <w:tcPr>
            <w:tcW w:w="1418" w:type="dxa"/>
            <w:shd w:val="clear" w:color="auto" w:fill="DAEEF3"/>
            <w:vAlign w:val="center"/>
          </w:tcPr>
          <w:p w14:paraId="4BECCFAD"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6E80CCB"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spacing w:val="-4"/>
                <w:lang w:val="de-CH"/>
              </w:rPr>
              <w:t>-</w:t>
            </w:r>
          </w:p>
        </w:tc>
      </w:tr>
      <w:tr w:rsidR="00E84B04" w:rsidRPr="00D87BD0" w14:paraId="30F80216" w14:textId="77777777" w:rsidTr="00D87BD0">
        <w:tc>
          <w:tcPr>
            <w:tcW w:w="6809" w:type="dxa"/>
            <w:shd w:val="clear" w:color="auto" w:fill="DAEEF3"/>
            <w:tcMar>
              <w:top w:w="0" w:type="dxa"/>
              <w:left w:w="0" w:type="dxa"/>
              <w:bottom w:w="0" w:type="dxa"/>
              <w:right w:w="0" w:type="dxa"/>
            </w:tcMar>
            <w:vAlign w:val="center"/>
          </w:tcPr>
          <w:p w14:paraId="67C2022E"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b/>
                <w:bCs/>
                <w:lang w:val="de-CH"/>
              </w:rPr>
            </w:pPr>
            <w:r w:rsidRPr="00D87BD0">
              <w:rPr>
                <w:rFonts w:eastAsia="Times New Roman"/>
                <w:spacing w:val="-4"/>
                <w:lang w:val="de-CH"/>
              </w:rPr>
              <w:t xml:space="preserve">Mittlerer Treibstoffverbrauch, </w:t>
            </w:r>
            <w:proofErr w:type="gramStart"/>
            <w:r w:rsidRPr="00D87BD0">
              <w:rPr>
                <w:rFonts w:eastAsia="Times New Roman"/>
                <w:spacing w:val="-4"/>
                <w:lang w:val="de-CH"/>
              </w:rPr>
              <w:t>Treibstofftyp: ….</w:t>
            </w:r>
            <w:proofErr w:type="gramEnd"/>
          </w:p>
        </w:tc>
        <w:tc>
          <w:tcPr>
            <w:tcW w:w="1418" w:type="dxa"/>
            <w:shd w:val="clear" w:color="auto" w:fill="DAEEF3"/>
            <w:vAlign w:val="center"/>
          </w:tcPr>
          <w:p w14:paraId="18DA7FBF"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11637E7B"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l/100 km</w:t>
            </w:r>
          </w:p>
        </w:tc>
      </w:tr>
      <w:tr w:rsidR="00E84B04" w:rsidRPr="00D87BD0" w14:paraId="40246CD8" w14:textId="77777777" w:rsidTr="00D87BD0">
        <w:tc>
          <w:tcPr>
            <w:tcW w:w="6809" w:type="dxa"/>
            <w:shd w:val="clear" w:color="auto" w:fill="DAEEF3"/>
            <w:tcMar>
              <w:top w:w="0" w:type="dxa"/>
              <w:left w:w="0" w:type="dxa"/>
              <w:bottom w:w="0" w:type="dxa"/>
              <w:right w:w="0" w:type="dxa"/>
            </w:tcMar>
            <w:vAlign w:val="center"/>
          </w:tcPr>
          <w:p w14:paraId="3574D1D2"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b/>
                <w:bCs/>
                <w:lang w:val="de-CH"/>
              </w:rPr>
            </w:pPr>
            <w:r w:rsidRPr="00D87BD0">
              <w:rPr>
                <w:rFonts w:eastAsia="Times New Roman"/>
                <w:spacing w:val="-4"/>
                <w:lang w:val="de-CH"/>
              </w:rPr>
              <w:t>Mittlere Transportmenge</w:t>
            </w:r>
          </w:p>
        </w:tc>
        <w:tc>
          <w:tcPr>
            <w:tcW w:w="1418" w:type="dxa"/>
            <w:shd w:val="clear" w:color="auto" w:fill="DAEEF3"/>
            <w:vAlign w:val="center"/>
          </w:tcPr>
          <w:p w14:paraId="5DA2383C"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354328F"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t</w:t>
            </w:r>
          </w:p>
        </w:tc>
      </w:tr>
      <w:tr w:rsidR="00E84B04" w:rsidRPr="00D87BD0" w14:paraId="00A5F443" w14:textId="77777777" w:rsidTr="00D87BD0">
        <w:tc>
          <w:tcPr>
            <w:tcW w:w="6809" w:type="dxa"/>
            <w:shd w:val="clear" w:color="auto" w:fill="DAEEF3"/>
            <w:tcMar>
              <w:top w:w="0" w:type="dxa"/>
              <w:left w:w="0" w:type="dxa"/>
              <w:bottom w:w="0" w:type="dxa"/>
              <w:right w:w="0" w:type="dxa"/>
            </w:tcMar>
            <w:vAlign w:val="center"/>
          </w:tcPr>
          <w:p w14:paraId="50706C97"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lang w:val="de-CH"/>
              </w:rPr>
            </w:pPr>
            <w:r w:rsidRPr="00D87BD0">
              <w:rPr>
                <w:rFonts w:eastAsia="Times New Roman"/>
                <w:spacing w:val="-4"/>
                <w:lang w:val="de-CH"/>
              </w:rPr>
              <w:t>Mittlere Auslastung (einschließlich Leerfahrten)</w:t>
            </w:r>
          </w:p>
        </w:tc>
        <w:tc>
          <w:tcPr>
            <w:tcW w:w="1418" w:type="dxa"/>
            <w:shd w:val="clear" w:color="auto" w:fill="DAEEF3"/>
            <w:vAlign w:val="center"/>
          </w:tcPr>
          <w:p w14:paraId="0402B9B2"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79A9729"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w:t>
            </w:r>
          </w:p>
        </w:tc>
      </w:tr>
      <w:tr w:rsidR="00E84B04" w:rsidRPr="00D87BD0" w14:paraId="47468218" w14:textId="77777777" w:rsidTr="00D87BD0">
        <w:tc>
          <w:tcPr>
            <w:tcW w:w="6809" w:type="dxa"/>
            <w:shd w:val="clear" w:color="auto" w:fill="DAEEF3"/>
            <w:tcMar>
              <w:top w:w="0" w:type="dxa"/>
              <w:left w:w="0" w:type="dxa"/>
              <w:bottom w:w="0" w:type="dxa"/>
              <w:right w:w="0" w:type="dxa"/>
            </w:tcMar>
            <w:vAlign w:val="center"/>
          </w:tcPr>
          <w:p w14:paraId="79986542"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lang w:val="de-CH"/>
              </w:rPr>
            </w:pPr>
            <w:r w:rsidRPr="00D87BD0">
              <w:rPr>
                <w:rFonts w:eastAsia="Times New Roman"/>
                <w:spacing w:val="-4"/>
                <w:lang w:val="de-CH"/>
              </w:rPr>
              <w:t>Mittlere Rohdichte der transportierten Produkte</w:t>
            </w:r>
          </w:p>
        </w:tc>
        <w:tc>
          <w:tcPr>
            <w:tcW w:w="1418" w:type="dxa"/>
            <w:shd w:val="clear" w:color="auto" w:fill="DAEEF3"/>
            <w:vAlign w:val="center"/>
          </w:tcPr>
          <w:p w14:paraId="66719AA6"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2F46B97B"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t /m</w:t>
            </w:r>
            <w:r w:rsidRPr="00D87BD0">
              <w:rPr>
                <w:rFonts w:eastAsia="Times New Roman"/>
                <w:vertAlign w:val="superscript"/>
                <w:lang w:val="de-CH"/>
              </w:rPr>
              <w:t>3</w:t>
            </w:r>
          </w:p>
        </w:tc>
      </w:tr>
      <w:tr w:rsidR="00E84B04" w:rsidRPr="00D87BD0" w14:paraId="457AC459" w14:textId="77777777" w:rsidTr="00D87BD0">
        <w:trPr>
          <w:trHeight w:val="421"/>
        </w:trPr>
        <w:tc>
          <w:tcPr>
            <w:tcW w:w="6809" w:type="dxa"/>
            <w:shd w:val="clear" w:color="auto" w:fill="DAEEF3"/>
            <w:tcMar>
              <w:top w:w="0" w:type="dxa"/>
              <w:left w:w="0" w:type="dxa"/>
              <w:bottom w:w="0" w:type="dxa"/>
              <w:right w:w="0" w:type="dxa"/>
            </w:tcMar>
            <w:vAlign w:val="center"/>
          </w:tcPr>
          <w:p w14:paraId="76F9A776"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lang w:val="de-CH"/>
              </w:rPr>
            </w:pPr>
            <w:r w:rsidRPr="00D87BD0">
              <w:rPr>
                <w:rFonts w:eastAsia="Times New Roman"/>
                <w:spacing w:val="-4"/>
                <w:lang w:val="de-CH"/>
              </w:rPr>
              <w:t>Volumen-Auslastungsfaktor (Faktor: =1 oder &lt;1 oder ≥ 1 für in Schachteln verpackte</w:t>
            </w:r>
            <w:r w:rsidRPr="00D87BD0">
              <w:rPr>
                <w:lang w:val="de-CH"/>
              </w:rPr>
              <w:t xml:space="preserve"> </w:t>
            </w:r>
            <w:r w:rsidRPr="00D87BD0">
              <w:rPr>
                <w:rFonts w:eastAsia="Times New Roman"/>
                <w:spacing w:val="-4"/>
                <w:lang w:val="de-CH"/>
              </w:rPr>
              <w:t>oder komprimierte Produkte</w:t>
            </w:r>
          </w:p>
        </w:tc>
        <w:tc>
          <w:tcPr>
            <w:tcW w:w="1418" w:type="dxa"/>
            <w:shd w:val="clear" w:color="auto" w:fill="DAEEF3"/>
            <w:vAlign w:val="center"/>
          </w:tcPr>
          <w:p w14:paraId="629A446A"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33F7BBC"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w:t>
            </w:r>
          </w:p>
        </w:tc>
      </w:tr>
    </w:tbl>
    <w:p w14:paraId="11CB5723" w14:textId="77777777" w:rsidR="00E84B04" w:rsidRDefault="00E84B04" w:rsidP="00D87BD0">
      <w:pPr>
        <w:shd w:val="clear" w:color="auto" w:fill="DAEEF3"/>
        <w:rPr>
          <w:lang w:val="de-CH"/>
        </w:rPr>
      </w:pPr>
      <w:bookmarkStart w:id="158"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0DA9429" w14:textId="77777777" w:rsidR="00E84B04" w:rsidRDefault="00E84B04" w:rsidP="00D87BD0">
      <w:pPr>
        <w:shd w:val="clear" w:color="auto" w:fill="DAEEF3"/>
        <w:rPr>
          <w:lang w:val="de-CH"/>
        </w:rPr>
      </w:pPr>
    </w:p>
    <w:p w14:paraId="1C72B673" w14:textId="77777777" w:rsidR="00BD1B32" w:rsidRDefault="00BD1B32">
      <w:pPr>
        <w:spacing w:after="200"/>
        <w:jc w:val="left"/>
        <w:rPr>
          <w:lang w:val="de-CH"/>
        </w:rPr>
      </w:pPr>
      <w:r>
        <w:rPr>
          <w:lang w:val="de-CH"/>
        </w:rPr>
        <w:br w:type="page"/>
      </w:r>
    </w:p>
    <w:p w14:paraId="77CE0D2D" w14:textId="25B6EDE4" w:rsidR="00E84B04" w:rsidRPr="004B5AD6" w:rsidRDefault="00E84B04" w:rsidP="00D87BD0">
      <w:pPr>
        <w:pStyle w:val="Beschriftung"/>
        <w:shd w:val="clear" w:color="auto" w:fill="DAEEF3"/>
        <w:rPr>
          <w:lang w:val="de-CH"/>
        </w:rPr>
      </w:pPr>
      <w:bookmarkStart w:id="159" w:name="_Ref489968481"/>
      <w:bookmarkStart w:id="160" w:name="_Toc5558351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14</w:t>
      </w:r>
      <w:r>
        <w:rPr>
          <w:lang w:val="de-CH"/>
        </w:rPr>
        <w:fldChar w:fldCharType="end"/>
      </w:r>
      <w:bookmarkEnd w:id="158"/>
      <w:bookmarkEnd w:id="159"/>
      <w:r w:rsidRPr="004B5AD6">
        <w:rPr>
          <w:lang w:val="de-CH"/>
        </w:rPr>
        <w:t>: Beschreibung des Szenarios „Einbau in das Gebäude (A5)“</w:t>
      </w:r>
      <w:bookmarkEnd w:id="1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D87BD0" w14:paraId="1F27DA4A" w14:textId="77777777" w:rsidTr="00D87BD0">
        <w:tc>
          <w:tcPr>
            <w:tcW w:w="6752" w:type="dxa"/>
            <w:tcBorders>
              <w:right w:val="single" w:sz="4" w:space="0" w:color="auto"/>
            </w:tcBorders>
            <w:shd w:val="clear" w:color="auto" w:fill="DAEEF3"/>
            <w:vAlign w:val="center"/>
          </w:tcPr>
          <w:p w14:paraId="36DC686A" w14:textId="77777777" w:rsidR="00E84B04" w:rsidRPr="00D87BD0" w:rsidRDefault="00E84B04" w:rsidP="00D87BD0">
            <w:pPr>
              <w:shd w:val="clear" w:color="auto" w:fill="DAEEF3"/>
              <w:spacing w:line="240" w:lineRule="auto"/>
              <w:rPr>
                <w:b/>
                <w:color w:val="000000"/>
                <w:lang w:val="de-CH"/>
              </w:rPr>
            </w:pPr>
            <w:r w:rsidRPr="00D87BD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09E8818" w14:textId="77777777" w:rsidR="00E84B04" w:rsidRPr="00D87BD0" w:rsidRDefault="00E84B04" w:rsidP="00D87BD0">
            <w:pPr>
              <w:shd w:val="clear" w:color="auto" w:fill="DAEEF3"/>
              <w:ind w:left="147"/>
              <w:jc w:val="center"/>
              <w:rPr>
                <w:b/>
                <w:color w:val="000000"/>
                <w:lang w:val="de-CH"/>
              </w:rPr>
            </w:pPr>
            <w:r w:rsidRPr="00D87BD0">
              <w:rPr>
                <w:b/>
                <w:color w:val="000000"/>
                <w:lang w:val="de-CH"/>
              </w:rPr>
              <w:t>Wert</w:t>
            </w:r>
          </w:p>
        </w:tc>
        <w:tc>
          <w:tcPr>
            <w:tcW w:w="1701" w:type="dxa"/>
            <w:shd w:val="clear" w:color="auto" w:fill="DAEEF3"/>
          </w:tcPr>
          <w:p w14:paraId="1CD7D58A"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5D7CFA70" w14:textId="77777777" w:rsidTr="00D87BD0">
        <w:tc>
          <w:tcPr>
            <w:tcW w:w="6752" w:type="dxa"/>
            <w:tcBorders>
              <w:right w:val="single" w:sz="4" w:space="0" w:color="auto"/>
            </w:tcBorders>
            <w:shd w:val="clear" w:color="auto" w:fill="DAEEF3"/>
          </w:tcPr>
          <w:p w14:paraId="56EE037A" w14:textId="77777777" w:rsidR="00E84B04" w:rsidRPr="00D87BD0" w:rsidRDefault="00E84B04" w:rsidP="00D87BD0">
            <w:pPr>
              <w:shd w:val="clear" w:color="auto" w:fill="DAEEF3"/>
              <w:spacing w:line="240" w:lineRule="auto"/>
              <w:rPr>
                <w:lang w:val="de-CH"/>
              </w:rPr>
            </w:pPr>
            <w:r w:rsidRPr="00D87BD0">
              <w:rPr>
                <w:lang w:val="de-CH"/>
              </w:rPr>
              <w:t>Hilfsstoffe für den Einbau (spezifiziert nach Stoffen)</w:t>
            </w:r>
          </w:p>
        </w:tc>
        <w:tc>
          <w:tcPr>
            <w:tcW w:w="1470" w:type="dxa"/>
            <w:tcBorders>
              <w:left w:val="single" w:sz="4" w:space="0" w:color="auto"/>
            </w:tcBorders>
            <w:shd w:val="clear" w:color="auto" w:fill="DAEEF3"/>
          </w:tcPr>
          <w:p w14:paraId="04083AD0"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C4E8B9"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kg/t</w:t>
            </w:r>
          </w:p>
          <w:p w14:paraId="7F20CCA8"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t/t</w:t>
            </w:r>
          </w:p>
          <w:p w14:paraId="285845DD" w14:textId="77777777" w:rsidR="00E84B04" w:rsidRPr="00D87BD0" w:rsidRDefault="00E84B04" w:rsidP="00D87BD0">
            <w:pPr>
              <w:shd w:val="clear" w:color="auto" w:fill="DAEEF3"/>
              <w:spacing w:line="240" w:lineRule="auto"/>
              <w:jc w:val="center"/>
              <w:rPr>
                <w:lang w:val="de-CH"/>
              </w:rPr>
            </w:pPr>
            <w:r w:rsidRPr="00D87BD0">
              <w:rPr>
                <w:lang w:val="de-CH"/>
              </w:rPr>
              <w:t>l/t</w:t>
            </w:r>
          </w:p>
        </w:tc>
      </w:tr>
      <w:tr w:rsidR="00E84B04" w:rsidRPr="00D87BD0" w14:paraId="62EFBD7F" w14:textId="77777777" w:rsidTr="00D87BD0">
        <w:tc>
          <w:tcPr>
            <w:tcW w:w="6752" w:type="dxa"/>
            <w:tcBorders>
              <w:right w:val="single" w:sz="4" w:space="0" w:color="auto"/>
            </w:tcBorders>
            <w:shd w:val="clear" w:color="auto" w:fill="DAEEF3"/>
          </w:tcPr>
          <w:p w14:paraId="1EA07BA6" w14:textId="77777777" w:rsidR="00E84B04" w:rsidRPr="00D87BD0" w:rsidRDefault="00E84B04" w:rsidP="00D87BD0">
            <w:pPr>
              <w:shd w:val="clear" w:color="auto" w:fill="DAEEF3"/>
              <w:spacing w:line="240" w:lineRule="auto"/>
              <w:rPr>
                <w:lang w:val="de-CH"/>
              </w:rPr>
            </w:pPr>
            <w:r w:rsidRPr="00D87BD0">
              <w:rPr>
                <w:lang w:val="de-CH"/>
              </w:rPr>
              <w:t>Hilfsmittel für den Einbau (spezifiziert nach Type)</w:t>
            </w:r>
          </w:p>
        </w:tc>
        <w:tc>
          <w:tcPr>
            <w:tcW w:w="1470" w:type="dxa"/>
            <w:tcBorders>
              <w:left w:val="single" w:sz="4" w:space="0" w:color="auto"/>
            </w:tcBorders>
            <w:shd w:val="clear" w:color="auto" w:fill="DAEEF3"/>
          </w:tcPr>
          <w:p w14:paraId="0DB4446F"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7B2017B" w14:textId="77777777" w:rsidR="00E84B04" w:rsidRPr="00D87BD0" w:rsidRDefault="00E84B04" w:rsidP="00D87BD0">
            <w:pPr>
              <w:shd w:val="clear" w:color="auto" w:fill="DAEEF3"/>
              <w:spacing w:line="240" w:lineRule="auto"/>
              <w:jc w:val="center"/>
              <w:rPr>
                <w:lang w:val="de-CH"/>
              </w:rPr>
            </w:pPr>
            <w:r w:rsidRPr="00D87BD0">
              <w:rPr>
                <w:lang w:val="de-CH"/>
              </w:rPr>
              <w:t>-</w:t>
            </w:r>
          </w:p>
        </w:tc>
      </w:tr>
      <w:tr w:rsidR="00E84B04" w:rsidRPr="00D87BD0" w14:paraId="79AE3C1E" w14:textId="77777777" w:rsidTr="00D87BD0">
        <w:tc>
          <w:tcPr>
            <w:tcW w:w="6752" w:type="dxa"/>
            <w:tcBorders>
              <w:right w:val="single" w:sz="4" w:space="0" w:color="auto"/>
            </w:tcBorders>
            <w:shd w:val="clear" w:color="auto" w:fill="DAEEF3"/>
          </w:tcPr>
          <w:p w14:paraId="2245ADF8" w14:textId="77777777" w:rsidR="00E84B04" w:rsidRPr="00D87BD0" w:rsidRDefault="00E84B04" w:rsidP="00D87BD0">
            <w:pPr>
              <w:shd w:val="clear" w:color="auto" w:fill="DAEEF3"/>
              <w:spacing w:line="240" w:lineRule="auto"/>
              <w:rPr>
                <w:lang w:val="de-CH"/>
              </w:rPr>
            </w:pPr>
            <w:r w:rsidRPr="00D87BD0">
              <w:rPr>
                <w:lang w:val="de-CH"/>
              </w:rPr>
              <w:t>Wasserbedarf</w:t>
            </w:r>
          </w:p>
        </w:tc>
        <w:tc>
          <w:tcPr>
            <w:tcW w:w="1470" w:type="dxa"/>
            <w:tcBorders>
              <w:left w:val="single" w:sz="4" w:space="0" w:color="auto"/>
            </w:tcBorders>
            <w:shd w:val="clear" w:color="auto" w:fill="DAEEF3"/>
          </w:tcPr>
          <w:p w14:paraId="662FCE18"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302681A"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m</w:t>
            </w:r>
            <w:r w:rsidRPr="00D87BD0">
              <w:rPr>
                <w:vertAlign w:val="superscript"/>
                <w:lang w:val="de-CH"/>
              </w:rPr>
              <w:t>3</w:t>
            </w:r>
            <w:r w:rsidRPr="00D87BD0">
              <w:rPr>
                <w:lang w:val="de-CH"/>
              </w:rPr>
              <w:t>/t</w:t>
            </w:r>
          </w:p>
          <w:p w14:paraId="1E60912D" w14:textId="77777777" w:rsidR="00E84B04" w:rsidRPr="00D87BD0" w:rsidRDefault="00E84B04" w:rsidP="00D87BD0">
            <w:pPr>
              <w:shd w:val="clear" w:color="auto" w:fill="DAEEF3"/>
              <w:spacing w:line="240" w:lineRule="auto"/>
              <w:jc w:val="center"/>
              <w:rPr>
                <w:lang w:val="de-CH"/>
              </w:rPr>
            </w:pPr>
            <w:r w:rsidRPr="00D87BD0">
              <w:rPr>
                <w:lang w:val="de-CH"/>
              </w:rPr>
              <w:t>l/t</w:t>
            </w:r>
          </w:p>
        </w:tc>
      </w:tr>
      <w:tr w:rsidR="00E84B04" w:rsidRPr="00D87BD0" w14:paraId="31D0CE9D" w14:textId="77777777" w:rsidTr="00D87BD0">
        <w:tc>
          <w:tcPr>
            <w:tcW w:w="6752" w:type="dxa"/>
            <w:tcBorders>
              <w:right w:val="single" w:sz="4" w:space="0" w:color="auto"/>
            </w:tcBorders>
            <w:shd w:val="clear" w:color="auto" w:fill="DAEEF3"/>
          </w:tcPr>
          <w:p w14:paraId="2C4543C2" w14:textId="77777777" w:rsidR="00E84B04" w:rsidRPr="00D87BD0" w:rsidRDefault="00E84B04" w:rsidP="00D87BD0">
            <w:pPr>
              <w:shd w:val="clear" w:color="auto" w:fill="DAEEF3"/>
              <w:spacing w:line="240" w:lineRule="auto"/>
              <w:rPr>
                <w:lang w:val="de-CH"/>
              </w:rPr>
            </w:pPr>
            <w:r w:rsidRPr="00D87BD0">
              <w:rPr>
                <w:lang w:val="de-CH"/>
              </w:rPr>
              <w:t>Sonstiger Ressourceneinsatz</w:t>
            </w:r>
          </w:p>
        </w:tc>
        <w:tc>
          <w:tcPr>
            <w:tcW w:w="1470" w:type="dxa"/>
            <w:tcBorders>
              <w:left w:val="single" w:sz="4" w:space="0" w:color="auto"/>
            </w:tcBorders>
            <w:shd w:val="clear" w:color="auto" w:fill="DAEEF3"/>
          </w:tcPr>
          <w:p w14:paraId="784542DD"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4230CE0"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kg/t</w:t>
            </w:r>
          </w:p>
          <w:p w14:paraId="1FB1B921"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t/t</w:t>
            </w:r>
          </w:p>
          <w:p w14:paraId="0017F2F8" w14:textId="77777777" w:rsidR="00E84B04" w:rsidRPr="00D87BD0" w:rsidRDefault="00E84B04" w:rsidP="00D87BD0">
            <w:pPr>
              <w:shd w:val="clear" w:color="auto" w:fill="DAEEF3"/>
              <w:spacing w:line="240" w:lineRule="auto"/>
              <w:jc w:val="center"/>
              <w:rPr>
                <w:lang w:val="de-CH"/>
              </w:rPr>
            </w:pPr>
            <w:r w:rsidRPr="00D87BD0">
              <w:rPr>
                <w:lang w:val="de-CH"/>
              </w:rPr>
              <w:t>l/t</w:t>
            </w:r>
          </w:p>
        </w:tc>
      </w:tr>
      <w:tr w:rsidR="00E84B04" w:rsidRPr="00D87BD0" w14:paraId="0C7157AF" w14:textId="77777777" w:rsidTr="00D87BD0">
        <w:tc>
          <w:tcPr>
            <w:tcW w:w="6752" w:type="dxa"/>
            <w:tcBorders>
              <w:right w:val="single" w:sz="4" w:space="0" w:color="auto"/>
            </w:tcBorders>
            <w:shd w:val="clear" w:color="auto" w:fill="DAEEF3"/>
          </w:tcPr>
          <w:p w14:paraId="3293318F" w14:textId="77777777" w:rsidR="00E84B04" w:rsidRPr="00D87BD0" w:rsidRDefault="00E84B04" w:rsidP="00D87BD0">
            <w:pPr>
              <w:shd w:val="clear" w:color="auto" w:fill="DAEEF3"/>
              <w:spacing w:line="240" w:lineRule="auto"/>
              <w:rPr>
                <w:lang w:val="de-CH"/>
              </w:rPr>
            </w:pPr>
            <w:r w:rsidRPr="00D87BD0">
              <w:rPr>
                <w:rFonts w:eastAsia="Times New Roman"/>
                <w:spacing w:val="-4"/>
                <w:lang w:val="de-CH"/>
              </w:rPr>
              <w:t>Stromverbrauch</w:t>
            </w:r>
          </w:p>
        </w:tc>
        <w:tc>
          <w:tcPr>
            <w:tcW w:w="1470" w:type="dxa"/>
            <w:tcBorders>
              <w:left w:val="single" w:sz="4" w:space="0" w:color="auto"/>
            </w:tcBorders>
            <w:shd w:val="clear" w:color="auto" w:fill="DAEEF3"/>
          </w:tcPr>
          <w:p w14:paraId="53E0F7DD"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891CCF9" w14:textId="77777777" w:rsidR="00E84B04" w:rsidRPr="00D87BD0" w:rsidRDefault="00E84B04" w:rsidP="00D87BD0">
            <w:pPr>
              <w:shd w:val="clear" w:color="auto" w:fill="DAEEF3"/>
              <w:spacing w:line="240" w:lineRule="auto"/>
              <w:jc w:val="center"/>
              <w:rPr>
                <w:lang w:val="de-CH"/>
              </w:rPr>
            </w:pPr>
            <w:r w:rsidRPr="00D87BD0">
              <w:rPr>
                <w:rFonts w:eastAsia="Times New Roman"/>
                <w:lang w:val="de-CH"/>
              </w:rPr>
              <w:t>kWh oder MJ/t</w:t>
            </w:r>
          </w:p>
        </w:tc>
      </w:tr>
      <w:tr w:rsidR="00E84B04" w:rsidRPr="00D87BD0" w14:paraId="70AC844B" w14:textId="77777777" w:rsidTr="00D87BD0">
        <w:tc>
          <w:tcPr>
            <w:tcW w:w="6752" w:type="dxa"/>
            <w:tcBorders>
              <w:right w:val="single" w:sz="4" w:space="0" w:color="auto"/>
            </w:tcBorders>
            <w:shd w:val="clear" w:color="auto" w:fill="DAEEF3"/>
          </w:tcPr>
          <w:p w14:paraId="733D855A" w14:textId="77777777" w:rsidR="00E84B04" w:rsidRPr="00D87BD0" w:rsidRDefault="00E84B04" w:rsidP="00D87BD0">
            <w:pPr>
              <w:shd w:val="clear" w:color="auto" w:fill="DAEEF3"/>
              <w:spacing w:line="240" w:lineRule="auto"/>
              <w:rPr>
                <w:lang w:val="de-CH"/>
              </w:rPr>
            </w:pPr>
            <w:r w:rsidRPr="00D87BD0">
              <w:rPr>
                <w:rFonts w:eastAsia="Times New Roman"/>
                <w:spacing w:val="-4"/>
                <w:lang w:val="de-CH"/>
              </w:rPr>
              <w:t>Weiterer Energieträger: ………</w:t>
            </w:r>
            <w:proofErr w:type="gramStart"/>
            <w:r w:rsidRPr="00D87BD0">
              <w:rPr>
                <w:rFonts w:eastAsia="Times New Roman"/>
                <w:spacing w:val="-4"/>
                <w:lang w:val="de-CH"/>
              </w:rPr>
              <w:t>…….</w:t>
            </w:r>
            <w:proofErr w:type="gramEnd"/>
          </w:p>
        </w:tc>
        <w:tc>
          <w:tcPr>
            <w:tcW w:w="1470" w:type="dxa"/>
            <w:tcBorders>
              <w:left w:val="single" w:sz="4" w:space="0" w:color="auto"/>
            </w:tcBorders>
            <w:shd w:val="clear" w:color="auto" w:fill="DAEEF3"/>
          </w:tcPr>
          <w:p w14:paraId="1A31B10E"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F62142A" w14:textId="77777777" w:rsidR="00E84B04" w:rsidRPr="00D87BD0" w:rsidRDefault="00E84B04" w:rsidP="00D87BD0">
            <w:pPr>
              <w:shd w:val="clear" w:color="auto" w:fill="DAEEF3"/>
              <w:spacing w:line="240" w:lineRule="auto"/>
              <w:jc w:val="center"/>
              <w:rPr>
                <w:lang w:val="de-CH"/>
              </w:rPr>
            </w:pPr>
            <w:r w:rsidRPr="00D87BD0">
              <w:rPr>
                <w:rFonts w:eastAsia="Times New Roman"/>
                <w:lang w:val="de-CH"/>
              </w:rPr>
              <w:t>kWh oder MJ/t</w:t>
            </w:r>
          </w:p>
        </w:tc>
      </w:tr>
      <w:tr w:rsidR="00E84B04" w:rsidRPr="00D87BD0" w14:paraId="5DEF9859" w14:textId="77777777" w:rsidTr="00D87BD0">
        <w:tc>
          <w:tcPr>
            <w:tcW w:w="6752" w:type="dxa"/>
            <w:tcBorders>
              <w:right w:val="single" w:sz="4" w:space="0" w:color="auto"/>
            </w:tcBorders>
            <w:shd w:val="clear" w:color="auto" w:fill="DAEEF3"/>
          </w:tcPr>
          <w:p w14:paraId="255C26F6" w14:textId="77777777" w:rsidR="00E84B04" w:rsidRPr="00D87BD0" w:rsidRDefault="00E84B04" w:rsidP="00D87BD0">
            <w:pPr>
              <w:shd w:val="clear" w:color="auto" w:fill="DAEEF3"/>
              <w:spacing w:line="240" w:lineRule="auto"/>
              <w:rPr>
                <w:lang w:val="de-CH"/>
              </w:rPr>
            </w:pPr>
            <w:r w:rsidRPr="00D87BD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5B4F6CA1"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073E59" w14:textId="77777777" w:rsidR="00E84B04" w:rsidRPr="00D87BD0" w:rsidRDefault="00E84B04" w:rsidP="00D87BD0">
            <w:pPr>
              <w:shd w:val="clear" w:color="auto" w:fill="DAEEF3"/>
              <w:spacing w:line="240" w:lineRule="auto"/>
              <w:jc w:val="center"/>
              <w:rPr>
                <w:lang w:val="de-CH"/>
              </w:rPr>
            </w:pPr>
            <w:r w:rsidRPr="00D87BD0">
              <w:rPr>
                <w:lang w:val="de-CH"/>
              </w:rPr>
              <w:t>kg/t</w:t>
            </w:r>
          </w:p>
        </w:tc>
      </w:tr>
      <w:tr w:rsidR="00E84B04" w:rsidRPr="00D87BD0" w14:paraId="70C4E7C2" w14:textId="77777777" w:rsidTr="00D87BD0">
        <w:tc>
          <w:tcPr>
            <w:tcW w:w="6752" w:type="dxa"/>
            <w:tcBorders>
              <w:right w:val="single" w:sz="4" w:space="0" w:color="auto"/>
            </w:tcBorders>
            <w:shd w:val="clear" w:color="auto" w:fill="DAEEF3"/>
          </w:tcPr>
          <w:p w14:paraId="4BB47B21" w14:textId="77777777" w:rsidR="00E84B04" w:rsidRPr="00D87BD0" w:rsidRDefault="00E84B04" w:rsidP="00D87BD0">
            <w:pPr>
              <w:shd w:val="clear" w:color="auto" w:fill="DAEEF3"/>
              <w:spacing w:line="240" w:lineRule="auto"/>
              <w:rPr>
                <w:lang w:val="de-CH"/>
              </w:rPr>
            </w:pPr>
            <w:r w:rsidRPr="00D87BD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5E470EF"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CD79C3" w14:textId="77777777" w:rsidR="00E84B04" w:rsidRPr="00D87BD0" w:rsidRDefault="00E84B04" w:rsidP="00D87BD0">
            <w:pPr>
              <w:shd w:val="clear" w:color="auto" w:fill="DAEEF3"/>
              <w:spacing w:line="240" w:lineRule="auto"/>
              <w:jc w:val="center"/>
              <w:rPr>
                <w:lang w:val="de-CH"/>
              </w:rPr>
            </w:pPr>
            <w:r w:rsidRPr="00D87BD0">
              <w:rPr>
                <w:lang w:val="de-CH"/>
              </w:rPr>
              <w:t>kg/t</w:t>
            </w:r>
          </w:p>
        </w:tc>
      </w:tr>
      <w:tr w:rsidR="00E84B04" w:rsidRPr="00D87BD0" w14:paraId="0C6032B7" w14:textId="77777777" w:rsidTr="00D87BD0">
        <w:tc>
          <w:tcPr>
            <w:tcW w:w="6752" w:type="dxa"/>
            <w:tcBorders>
              <w:right w:val="single" w:sz="4" w:space="0" w:color="auto"/>
            </w:tcBorders>
            <w:shd w:val="clear" w:color="auto" w:fill="DAEEF3"/>
          </w:tcPr>
          <w:p w14:paraId="4CFBE6FA" w14:textId="77777777" w:rsidR="00E84B04" w:rsidRPr="00D87BD0" w:rsidRDefault="00E84B04" w:rsidP="00D87BD0">
            <w:pPr>
              <w:shd w:val="clear" w:color="auto" w:fill="DAEEF3"/>
              <w:spacing w:line="240" w:lineRule="auto"/>
              <w:rPr>
                <w:lang w:val="de-CH"/>
              </w:rPr>
            </w:pPr>
            <w:r w:rsidRPr="00D87BD0">
              <w:rPr>
                <w:lang w:val="de-CH"/>
              </w:rPr>
              <w:t xml:space="preserve">Direkte Emissionen in die Umgebungsluft </w:t>
            </w:r>
            <w:r w:rsidRPr="00D87BD0">
              <w:rPr>
                <w:rFonts w:eastAsia="Times New Roman"/>
                <w:spacing w:val="-4"/>
                <w:lang w:val="de-CH"/>
              </w:rPr>
              <w:t>(z.B. Staub, VOC)</w:t>
            </w:r>
            <w:r w:rsidRPr="00D87BD0">
              <w:rPr>
                <w:lang w:val="de-CH"/>
              </w:rPr>
              <w:t>, Boden und Wasser</w:t>
            </w:r>
          </w:p>
        </w:tc>
        <w:tc>
          <w:tcPr>
            <w:tcW w:w="1470" w:type="dxa"/>
            <w:tcBorders>
              <w:left w:val="single" w:sz="4" w:space="0" w:color="auto"/>
            </w:tcBorders>
            <w:shd w:val="clear" w:color="auto" w:fill="DAEEF3"/>
          </w:tcPr>
          <w:p w14:paraId="76D8D511"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772DB9E" w14:textId="77777777" w:rsidR="00E84B04" w:rsidRPr="00D87BD0" w:rsidRDefault="00E84B04" w:rsidP="00D87BD0">
            <w:pPr>
              <w:shd w:val="clear" w:color="auto" w:fill="DAEEF3"/>
              <w:spacing w:line="240" w:lineRule="auto"/>
              <w:jc w:val="center"/>
              <w:rPr>
                <w:lang w:val="de-CH"/>
              </w:rPr>
            </w:pPr>
            <w:r w:rsidRPr="00D87BD0">
              <w:rPr>
                <w:lang w:val="de-CH"/>
              </w:rPr>
              <w:t>kg/t</w:t>
            </w:r>
          </w:p>
        </w:tc>
      </w:tr>
    </w:tbl>
    <w:p w14:paraId="618642C3" w14:textId="77777777" w:rsidR="00E84B04" w:rsidRPr="004B5AD6" w:rsidRDefault="00E84B04" w:rsidP="00E84B04">
      <w:pPr>
        <w:rPr>
          <w:lang w:val="de-CH"/>
        </w:rPr>
      </w:pPr>
    </w:p>
    <w:p w14:paraId="76BC1A17" w14:textId="77777777" w:rsidR="00E84B04" w:rsidRPr="004B5AD6" w:rsidRDefault="00E84B04" w:rsidP="0079646C">
      <w:pPr>
        <w:pStyle w:val="berschrift2"/>
      </w:pPr>
      <w:bookmarkStart w:id="161" w:name="_Toc482175007"/>
      <w:bookmarkStart w:id="162" w:name="_Toc11153508"/>
      <w:bookmarkStart w:id="163" w:name="_Toc55583493"/>
      <w:r w:rsidRPr="004B5AD6">
        <w:t>B1-B7</w:t>
      </w:r>
      <w:r w:rsidRPr="004B5AD6">
        <w:tab/>
        <w:t>Nutzungsphase</w:t>
      </w:r>
      <w:bookmarkEnd w:id="161"/>
      <w:bookmarkEnd w:id="162"/>
      <w:bookmarkEnd w:id="163"/>
    </w:p>
    <w:p w14:paraId="2941C9BC" w14:textId="77777777" w:rsidR="00E84B04" w:rsidRPr="004B5AD6" w:rsidRDefault="00E84B04" w:rsidP="00E84B04">
      <w:pPr>
        <w:rPr>
          <w:lang w:val="de-CH"/>
        </w:rPr>
      </w:pPr>
    </w:p>
    <w:p w14:paraId="5BE501FE" w14:textId="77777777" w:rsidR="00E84B04" w:rsidRDefault="00E84B04" w:rsidP="00D87BD0">
      <w:pPr>
        <w:shd w:val="clear" w:color="auto" w:fill="DAEEF3"/>
        <w:rPr>
          <w:lang w:val="de-CH"/>
        </w:rPr>
      </w:pPr>
      <w:r w:rsidRPr="004B5AD6">
        <w:rPr>
          <w:lang w:val="de-CH"/>
        </w:rPr>
        <w:t>Angabe Referenznutzungsdauer: [a]</w:t>
      </w:r>
    </w:p>
    <w:p w14:paraId="7B8A5F29" w14:textId="77777777" w:rsidR="00E84B04" w:rsidRPr="004B5AD6" w:rsidRDefault="00E84B04" w:rsidP="00D87BD0">
      <w:pPr>
        <w:shd w:val="clear" w:color="auto" w:fill="DAEEF3"/>
        <w:rPr>
          <w:lang w:val="de-CH"/>
        </w:rPr>
      </w:pPr>
    </w:p>
    <w:p w14:paraId="0671ABB2" w14:textId="4931081B" w:rsidR="00615F23" w:rsidRDefault="00E84B04" w:rsidP="00D87BD0">
      <w:pPr>
        <w:shd w:val="clear" w:color="auto" w:fill="DAEEF3"/>
      </w:pPr>
      <w:r w:rsidRPr="004B5AD6">
        <w:rPr>
          <w:lang w:val="de-CH"/>
        </w:rPr>
        <w:t>Die Parameter in</w:t>
      </w:r>
      <w:r w:rsidR="003C10B0">
        <w:rPr>
          <w:lang w:val="de-CH"/>
        </w:rPr>
        <w:t xml:space="preserve"> </w:t>
      </w:r>
      <w:r w:rsidR="003C10B0">
        <w:rPr>
          <w:lang w:val="de-CH"/>
        </w:rPr>
        <w:fldChar w:fldCharType="begin"/>
      </w:r>
      <w:r w:rsidR="003C10B0">
        <w:rPr>
          <w:lang w:val="de-CH"/>
        </w:rPr>
        <w:instrText xml:space="preserve"> REF _Ref489973959 \h  \* MERGEFORMAT </w:instrText>
      </w:r>
      <w:r w:rsidR="003C10B0">
        <w:rPr>
          <w:lang w:val="de-CH"/>
        </w:rPr>
      </w:r>
      <w:r w:rsidR="003C10B0">
        <w:rPr>
          <w:lang w:val="de-CH"/>
        </w:rPr>
        <w:fldChar w:fldCharType="separate"/>
      </w:r>
      <w:r w:rsidR="00A27120" w:rsidRPr="004B5AD6">
        <w:rPr>
          <w:lang w:val="de-CH"/>
        </w:rPr>
        <w:t xml:space="preserve">Tabelle </w:t>
      </w:r>
      <w:r w:rsidR="00A27120">
        <w:rPr>
          <w:noProof/>
          <w:lang w:val="de-CH"/>
        </w:rPr>
        <w:t>15</w:t>
      </w:r>
      <w:r w:rsidR="003C10B0">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A27120" w:rsidRPr="004B5AD6">
        <w:rPr>
          <w:lang w:val="de-CH"/>
        </w:rPr>
        <w:t xml:space="preserve">Tabelle </w:t>
      </w:r>
      <w:r w:rsidR="00A27120">
        <w:rPr>
          <w:noProof/>
          <w:lang w:val="de-CH"/>
        </w:rPr>
        <w:t>16</w:t>
      </w:r>
      <w:r w:rsidRPr="004B5AD6">
        <w:rPr>
          <w:lang w:val="de-CH"/>
        </w:rPr>
        <w:fldChar w:fldCharType="end"/>
      </w:r>
      <w:r w:rsidRPr="004B5AD6">
        <w:rPr>
          <w:lang w:val="de-CH"/>
        </w:rPr>
        <w:t xml:space="preserve">, </w:t>
      </w:r>
      <w:r w:rsidR="007C3124">
        <w:rPr>
          <w:lang w:val="de-CH"/>
        </w:rPr>
        <w:fldChar w:fldCharType="begin"/>
      </w:r>
      <w:r w:rsidR="007C3124">
        <w:rPr>
          <w:lang w:val="de-CH"/>
        </w:rPr>
        <w:instrText xml:space="preserve"> REF _Ref489969043 \h </w:instrText>
      </w:r>
      <w:r w:rsidR="00E447B4">
        <w:rPr>
          <w:lang w:val="de-CH"/>
        </w:rPr>
        <w:instrText xml:space="preserve"> \* MERGEFORMAT </w:instrText>
      </w:r>
      <w:r w:rsidR="007C3124">
        <w:rPr>
          <w:lang w:val="de-CH"/>
        </w:rPr>
      </w:r>
      <w:r w:rsidR="007C3124">
        <w:rPr>
          <w:lang w:val="de-CH"/>
        </w:rPr>
        <w:fldChar w:fldCharType="separate"/>
      </w:r>
      <w:r w:rsidR="00A27120" w:rsidRPr="004B5AD6">
        <w:rPr>
          <w:lang w:val="de-CH"/>
        </w:rPr>
        <w:t xml:space="preserve">Tabelle </w:t>
      </w:r>
      <w:r w:rsidR="00A27120">
        <w:rPr>
          <w:noProof/>
          <w:lang w:val="de-CH"/>
        </w:rPr>
        <w:t>17</w:t>
      </w:r>
      <w:r w:rsidR="007C3124">
        <w:rPr>
          <w:lang w:val="de-CH"/>
        </w:rPr>
        <w:fldChar w:fldCharType="end"/>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A27120" w:rsidRPr="004B5AD6">
        <w:rPr>
          <w:lang w:val="de-CH"/>
        </w:rPr>
        <w:t xml:space="preserve">Tabelle </w:t>
      </w:r>
      <w:r w:rsidR="00A27120">
        <w:rPr>
          <w:noProof/>
          <w:lang w:val="de-CH"/>
        </w:rPr>
        <w:t>18</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51D4929F" w14:textId="77777777" w:rsidR="00615F23" w:rsidRDefault="00615F23" w:rsidP="00D87BD0">
      <w:pPr>
        <w:shd w:val="clear" w:color="auto" w:fill="DAEEF3"/>
      </w:pPr>
      <w:r>
        <w:t xml:space="preserve">Diese Tabellen können weggelassen werden, wenn kein Input und kein Output erfolgt, </w:t>
      </w:r>
    </w:p>
    <w:p w14:paraId="6309B820" w14:textId="77777777" w:rsidR="00615F23" w:rsidRPr="004B5AD6" w:rsidRDefault="00615F23" w:rsidP="00D87BD0">
      <w:pPr>
        <w:shd w:val="clear" w:color="auto" w:fill="DAEEF3"/>
        <w:rPr>
          <w:lang w:val="de-CH"/>
        </w:rPr>
      </w:pPr>
      <w:r>
        <w:t xml:space="preserve">In diesem Falle genügt eine erklärende Notiz dazu: </w:t>
      </w:r>
      <w:r>
        <w:rPr>
          <w:lang w:val="de-CH"/>
        </w:rPr>
        <w:t>In den Modulen BX-BY gibt es keine Stoff- bzw. Massenströme, Input +/- Output = 0.</w:t>
      </w:r>
    </w:p>
    <w:p w14:paraId="06E97FB7" w14:textId="77777777" w:rsidR="00CA593A" w:rsidRDefault="00CA593A" w:rsidP="00D87BD0">
      <w:pPr>
        <w:pStyle w:val="Beschriftung"/>
        <w:shd w:val="clear" w:color="auto" w:fill="DAEEF3"/>
        <w:rPr>
          <w:lang w:val="de-CH"/>
        </w:rPr>
      </w:pPr>
      <w:bookmarkStart w:id="164" w:name="_Ref330546160"/>
    </w:p>
    <w:p w14:paraId="46D54C06" w14:textId="58F8F5D5" w:rsidR="00E84B04" w:rsidRPr="004B5AD6" w:rsidRDefault="00E84B04" w:rsidP="00D87BD0">
      <w:pPr>
        <w:pStyle w:val="Beschriftung"/>
        <w:shd w:val="clear" w:color="auto" w:fill="DAEEF3"/>
        <w:rPr>
          <w:lang w:val="de-CH"/>
        </w:rPr>
      </w:pPr>
      <w:bookmarkStart w:id="165" w:name="_Ref489973959"/>
      <w:bookmarkStart w:id="166" w:name="_Toc5558352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15</w:t>
      </w:r>
      <w:r>
        <w:rPr>
          <w:lang w:val="de-CH"/>
        </w:rPr>
        <w:fldChar w:fldCharType="end"/>
      </w:r>
      <w:bookmarkEnd w:id="164"/>
      <w:bookmarkEnd w:id="165"/>
      <w:r w:rsidRPr="004B5AD6">
        <w:rPr>
          <w:lang w:val="de-CH"/>
        </w:rPr>
        <w:t>: Beschreibung des Szenarios „Instandhaltung (B2)“</w:t>
      </w:r>
      <w:bookmarkEnd w:id="16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D87BD0" w14:paraId="358C171C" w14:textId="77777777" w:rsidTr="00D87BD0">
        <w:tc>
          <w:tcPr>
            <w:tcW w:w="6809" w:type="dxa"/>
            <w:shd w:val="clear" w:color="auto" w:fill="DAEEF3"/>
            <w:tcMar>
              <w:top w:w="0" w:type="dxa"/>
              <w:left w:w="0" w:type="dxa"/>
              <w:bottom w:w="0" w:type="dxa"/>
              <w:right w:w="0" w:type="dxa"/>
            </w:tcMar>
            <w:vAlign w:val="center"/>
          </w:tcPr>
          <w:p w14:paraId="7FD25306" w14:textId="77777777" w:rsidR="00E84B04" w:rsidRPr="00D87BD0" w:rsidRDefault="00E84B04" w:rsidP="00D87BD0">
            <w:pPr>
              <w:pBdr>
                <w:top w:val="nil"/>
                <w:left w:val="nil"/>
                <w:bottom w:val="nil"/>
                <w:right w:val="nil"/>
                <w:between w:val="nil"/>
                <w:bar w:val="nil"/>
              </w:pBdr>
              <w:shd w:val="clear" w:color="auto" w:fill="DAEEF3"/>
              <w:ind w:left="147"/>
              <w:rPr>
                <w:rFonts w:eastAsia="Times New Roman" w:cs="Times New Roman"/>
                <w:b/>
                <w:color w:val="000000"/>
                <w:lang w:val="de-CH"/>
              </w:rPr>
            </w:pPr>
            <w:r w:rsidRPr="00D87BD0">
              <w:rPr>
                <w:b/>
                <w:color w:val="000000"/>
                <w:lang w:val="de-CH"/>
              </w:rPr>
              <w:t>Parameter zur Beschreibung der Instandhaltung (B2)</w:t>
            </w:r>
          </w:p>
        </w:tc>
        <w:tc>
          <w:tcPr>
            <w:tcW w:w="1418" w:type="dxa"/>
            <w:shd w:val="clear" w:color="auto" w:fill="DAEEF3"/>
            <w:vAlign w:val="center"/>
          </w:tcPr>
          <w:p w14:paraId="42C80D02" w14:textId="77777777" w:rsidR="00E84B04" w:rsidRPr="00D87BD0" w:rsidRDefault="00E84B04"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1699" w:type="dxa"/>
            <w:shd w:val="clear" w:color="auto" w:fill="DAEEF3"/>
            <w:tcMar>
              <w:top w:w="0" w:type="dxa"/>
              <w:left w:w="0" w:type="dxa"/>
              <w:bottom w:w="0" w:type="dxa"/>
              <w:right w:w="0" w:type="dxa"/>
            </w:tcMar>
          </w:tcPr>
          <w:p w14:paraId="0FA7DB13"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718ABBDB" w14:textId="77777777" w:rsidTr="00D87BD0">
        <w:tc>
          <w:tcPr>
            <w:tcW w:w="6809" w:type="dxa"/>
            <w:shd w:val="clear" w:color="auto" w:fill="DAEEF3"/>
            <w:tcMar>
              <w:top w:w="0" w:type="dxa"/>
              <w:left w:w="0" w:type="dxa"/>
              <w:bottom w:w="0" w:type="dxa"/>
              <w:right w:w="0" w:type="dxa"/>
            </w:tcMar>
            <w:vAlign w:val="center"/>
          </w:tcPr>
          <w:p w14:paraId="5A5F5148"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Informationen zu Unterhalt</w:t>
            </w:r>
          </w:p>
        </w:tc>
        <w:tc>
          <w:tcPr>
            <w:tcW w:w="1418" w:type="dxa"/>
            <w:shd w:val="clear" w:color="auto" w:fill="DAEEF3"/>
            <w:vAlign w:val="center"/>
          </w:tcPr>
          <w:p w14:paraId="15BE1545"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842B0F0"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w:t>
            </w:r>
          </w:p>
        </w:tc>
      </w:tr>
      <w:tr w:rsidR="00E84B04" w:rsidRPr="00D87BD0" w14:paraId="1794F3B7" w14:textId="77777777" w:rsidTr="00D87BD0">
        <w:tc>
          <w:tcPr>
            <w:tcW w:w="6809" w:type="dxa"/>
            <w:shd w:val="clear" w:color="auto" w:fill="DAEEF3"/>
            <w:tcMar>
              <w:top w:w="0" w:type="dxa"/>
              <w:left w:w="0" w:type="dxa"/>
              <w:bottom w:w="0" w:type="dxa"/>
              <w:right w:w="0" w:type="dxa"/>
            </w:tcMar>
            <w:vAlign w:val="center"/>
          </w:tcPr>
          <w:p w14:paraId="7255A423"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Instandhaltungszyklus</w:t>
            </w:r>
          </w:p>
        </w:tc>
        <w:tc>
          <w:tcPr>
            <w:tcW w:w="1418" w:type="dxa"/>
            <w:shd w:val="clear" w:color="auto" w:fill="DAEEF3"/>
            <w:vAlign w:val="center"/>
          </w:tcPr>
          <w:p w14:paraId="5A86BBFD" w14:textId="77777777" w:rsidR="00E84B04" w:rsidRPr="00D87BD0" w:rsidRDefault="00E84B04" w:rsidP="00D87BD0">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7DE6BAB0" w14:textId="77777777" w:rsidR="00E84B04" w:rsidRPr="00D87BD0" w:rsidRDefault="00E84B04" w:rsidP="00D87BD0">
            <w:pPr>
              <w:shd w:val="clear" w:color="auto" w:fill="DAEEF3"/>
              <w:spacing w:line="240" w:lineRule="auto"/>
              <w:jc w:val="center"/>
              <w:rPr>
                <w:lang w:val="de-CH"/>
              </w:rPr>
            </w:pPr>
            <w:r w:rsidRPr="00D87BD0">
              <w:rPr>
                <w:lang w:val="de-CH"/>
              </w:rPr>
              <w:t>[Anzahl/RSL]</w:t>
            </w:r>
          </w:p>
        </w:tc>
      </w:tr>
      <w:tr w:rsidR="00E84B04" w:rsidRPr="00D87BD0" w14:paraId="100C24D7" w14:textId="77777777" w:rsidTr="00D87BD0">
        <w:tc>
          <w:tcPr>
            <w:tcW w:w="6809" w:type="dxa"/>
            <w:shd w:val="clear" w:color="auto" w:fill="DAEEF3"/>
            <w:tcMar>
              <w:top w:w="0" w:type="dxa"/>
              <w:left w:w="0" w:type="dxa"/>
              <w:bottom w:w="0" w:type="dxa"/>
              <w:right w:w="0" w:type="dxa"/>
            </w:tcMar>
            <w:vAlign w:val="center"/>
          </w:tcPr>
          <w:p w14:paraId="48567E09"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Wasserverbrauch</w:t>
            </w:r>
          </w:p>
        </w:tc>
        <w:tc>
          <w:tcPr>
            <w:tcW w:w="1418" w:type="dxa"/>
            <w:shd w:val="clear" w:color="auto" w:fill="DAEEF3"/>
            <w:vAlign w:val="center"/>
          </w:tcPr>
          <w:p w14:paraId="392DEED8"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230AA90" w14:textId="77777777" w:rsidR="00E84B04" w:rsidRPr="00D87BD0" w:rsidRDefault="00E84B04" w:rsidP="00D87BD0">
            <w:pPr>
              <w:shd w:val="clear" w:color="auto" w:fill="DAEEF3"/>
              <w:spacing w:line="240" w:lineRule="auto"/>
              <w:jc w:val="center"/>
              <w:rPr>
                <w:lang w:val="de-CH"/>
              </w:rPr>
            </w:pPr>
            <w:r w:rsidRPr="00D87BD0">
              <w:rPr>
                <w:lang w:val="de-CH"/>
              </w:rPr>
              <w:t>[m3]</w:t>
            </w:r>
          </w:p>
        </w:tc>
      </w:tr>
      <w:tr w:rsidR="00E84B04" w:rsidRPr="00D87BD0" w14:paraId="792846D1" w14:textId="77777777" w:rsidTr="00D87BD0">
        <w:tc>
          <w:tcPr>
            <w:tcW w:w="6809" w:type="dxa"/>
            <w:shd w:val="clear" w:color="auto" w:fill="DAEEF3"/>
            <w:tcMar>
              <w:top w:w="0" w:type="dxa"/>
              <w:left w:w="0" w:type="dxa"/>
              <w:bottom w:w="0" w:type="dxa"/>
              <w:right w:w="0" w:type="dxa"/>
            </w:tcMar>
            <w:vAlign w:val="center"/>
          </w:tcPr>
          <w:p w14:paraId="3CEE0D5E"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Hilfsstoff</w:t>
            </w:r>
          </w:p>
        </w:tc>
        <w:tc>
          <w:tcPr>
            <w:tcW w:w="1418" w:type="dxa"/>
            <w:shd w:val="clear" w:color="auto" w:fill="DAEEF3"/>
            <w:vAlign w:val="center"/>
          </w:tcPr>
          <w:p w14:paraId="1383B102"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E2A55BF"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p>
        </w:tc>
      </w:tr>
      <w:tr w:rsidR="00E84B04" w:rsidRPr="00D87BD0" w14:paraId="545FD35F" w14:textId="77777777" w:rsidTr="00D87BD0">
        <w:tc>
          <w:tcPr>
            <w:tcW w:w="6809" w:type="dxa"/>
            <w:shd w:val="clear" w:color="auto" w:fill="DAEEF3"/>
            <w:tcMar>
              <w:top w:w="0" w:type="dxa"/>
              <w:left w:w="0" w:type="dxa"/>
              <w:bottom w:w="0" w:type="dxa"/>
              <w:right w:w="0" w:type="dxa"/>
            </w:tcMar>
            <w:vAlign w:val="center"/>
          </w:tcPr>
          <w:p w14:paraId="1931B63E"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sonstige Ressourcen</w:t>
            </w:r>
          </w:p>
        </w:tc>
        <w:tc>
          <w:tcPr>
            <w:tcW w:w="1418" w:type="dxa"/>
            <w:shd w:val="clear" w:color="auto" w:fill="DAEEF3"/>
            <w:vAlign w:val="center"/>
          </w:tcPr>
          <w:p w14:paraId="232914CF"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7A100A15" w14:textId="77777777" w:rsidR="00E84B04" w:rsidRPr="00D87BD0" w:rsidRDefault="00E84B04" w:rsidP="00D87BD0">
            <w:pPr>
              <w:shd w:val="clear" w:color="auto" w:fill="DAEEF3"/>
              <w:spacing w:line="240" w:lineRule="auto"/>
              <w:jc w:val="center"/>
              <w:rPr>
                <w:lang w:val="de-CH"/>
              </w:rPr>
            </w:pPr>
            <w:r w:rsidRPr="00D87BD0">
              <w:rPr>
                <w:lang w:val="de-CH"/>
              </w:rPr>
              <w:t>[kg]</w:t>
            </w:r>
          </w:p>
        </w:tc>
      </w:tr>
      <w:tr w:rsidR="00E84B04" w:rsidRPr="00D87BD0" w14:paraId="691B059E" w14:textId="77777777" w:rsidTr="00D87BD0">
        <w:tc>
          <w:tcPr>
            <w:tcW w:w="6809" w:type="dxa"/>
            <w:shd w:val="clear" w:color="auto" w:fill="DAEEF3"/>
            <w:tcMar>
              <w:top w:w="0" w:type="dxa"/>
              <w:left w:w="0" w:type="dxa"/>
              <w:bottom w:w="0" w:type="dxa"/>
              <w:right w:w="0" w:type="dxa"/>
            </w:tcMar>
            <w:vAlign w:val="center"/>
          </w:tcPr>
          <w:p w14:paraId="7B3CB435"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Stromverbrauch</w:t>
            </w:r>
          </w:p>
        </w:tc>
        <w:tc>
          <w:tcPr>
            <w:tcW w:w="1418" w:type="dxa"/>
            <w:shd w:val="clear" w:color="auto" w:fill="DAEEF3"/>
            <w:vAlign w:val="center"/>
          </w:tcPr>
          <w:p w14:paraId="62DA4725"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AE833E0" w14:textId="77777777" w:rsidR="00E84B04" w:rsidRPr="00D87BD0" w:rsidRDefault="00E84B04" w:rsidP="00D87BD0">
            <w:pPr>
              <w:shd w:val="clear" w:color="auto" w:fill="DAEEF3"/>
              <w:spacing w:line="240" w:lineRule="auto"/>
              <w:jc w:val="center"/>
              <w:rPr>
                <w:lang w:val="de-CH"/>
              </w:rPr>
            </w:pPr>
            <w:r w:rsidRPr="00D87BD0">
              <w:rPr>
                <w:lang w:val="de-CH"/>
              </w:rPr>
              <w:t>[kWh]</w:t>
            </w:r>
          </w:p>
        </w:tc>
      </w:tr>
      <w:tr w:rsidR="00E84B04" w:rsidRPr="00D87BD0" w14:paraId="0C7AB394" w14:textId="77777777" w:rsidTr="00D87BD0">
        <w:trPr>
          <w:trHeight w:val="288"/>
        </w:trPr>
        <w:tc>
          <w:tcPr>
            <w:tcW w:w="6809" w:type="dxa"/>
            <w:shd w:val="clear" w:color="auto" w:fill="DAEEF3"/>
            <w:tcMar>
              <w:top w:w="0" w:type="dxa"/>
              <w:left w:w="0" w:type="dxa"/>
              <w:bottom w:w="0" w:type="dxa"/>
              <w:right w:w="0" w:type="dxa"/>
            </w:tcMar>
            <w:vAlign w:val="center"/>
          </w:tcPr>
          <w:p w14:paraId="4CB3784E"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sonstige Energieträger</w:t>
            </w:r>
          </w:p>
        </w:tc>
        <w:tc>
          <w:tcPr>
            <w:tcW w:w="1418" w:type="dxa"/>
            <w:shd w:val="clear" w:color="auto" w:fill="DAEEF3"/>
            <w:vAlign w:val="center"/>
          </w:tcPr>
          <w:p w14:paraId="1C1B367C"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5B05E6F9"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[MJ]</w:t>
            </w:r>
          </w:p>
        </w:tc>
      </w:tr>
      <w:tr w:rsidR="00E84B04" w:rsidRPr="00D87BD0" w14:paraId="5E96587F" w14:textId="77777777" w:rsidTr="00D87BD0">
        <w:trPr>
          <w:trHeight w:val="151"/>
        </w:trPr>
        <w:tc>
          <w:tcPr>
            <w:tcW w:w="6809" w:type="dxa"/>
            <w:shd w:val="clear" w:color="auto" w:fill="DAEEF3"/>
            <w:tcMar>
              <w:top w:w="0" w:type="dxa"/>
              <w:left w:w="0" w:type="dxa"/>
              <w:bottom w:w="0" w:type="dxa"/>
              <w:right w:w="0" w:type="dxa"/>
            </w:tcMar>
            <w:vAlign w:val="center"/>
          </w:tcPr>
          <w:p w14:paraId="5A47F56D"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Materialverlust</w:t>
            </w:r>
          </w:p>
        </w:tc>
        <w:tc>
          <w:tcPr>
            <w:tcW w:w="1418" w:type="dxa"/>
            <w:shd w:val="clear" w:color="auto" w:fill="DAEEF3"/>
            <w:vAlign w:val="center"/>
          </w:tcPr>
          <w:p w14:paraId="159F4D70"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1B6A7850"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[kg]</w:t>
            </w:r>
          </w:p>
        </w:tc>
      </w:tr>
    </w:tbl>
    <w:p w14:paraId="48CDEC42" w14:textId="77777777" w:rsidR="00E84B04" w:rsidRPr="004B5AD6" w:rsidRDefault="007C3124" w:rsidP="00D87BD0">
      <w:pPr>
        <w:shd w:val="clear" w:color="auto" w:fill="DAEEF3"/>
        <w:rPr>
          <w:lang w:val="de-CH"/>
        </w:rPr>
      </w:pPr>
      <w:r>
        <w:rPr>
          <w:lang w:val="de-CH"/>
        </w:rPr>
        <w:t xml:space="preserve"> </w:t>
      </w:r>
    </w:p>
    <w:p w14:paraId="1EED7DF0" w14:textId="0A12007F" w:rsidR="00E84B04" w:rsidRPr="004B5AD6" w:rsidRDefault="00E84B04" w:rsidP="00D87BD0">
      <w:pPr>
        <w:pStyle w:val="Beschriftung"/>
        <w:shd w:val="clear" w:color="auto" w:fill="DAEEF3"/>
        <w:rPr>
          <w:lang w:val="de-CH"/>
        </w:rPr>
      </w:pPr>
      <w:bookmarkStart w:id="167" w:name="_Ref330546163"/>
      <w:bookmarkStart w:id="168" w:name="_Toc5558352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16</w:t>
      </w:r>
      <w:r>
        <w:rPr>
          <w:lang w:val="de-CH"/>
        </w:rPr>
        <w:fldChar w:fldCharType="end"/>
      </w:r>
      <w:bookmarkEnd w:id="167"/>
      <w:r w:rsidRPr="004B5AD6">
        <w:rPr>
          <w:lang w:val="de-CH"/>
        </w:rPr>
        <w:t>: Beschreibung des Szenarios „Reparatur (B3)“</w:t>
      </w:r>
      <w:bookmarkEnd w:id="16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E84B04" w:rsidRPr="00D87BD0" w14:paraId="13661EA0" w14:textId="77777777" w:rsidTr="00D87BD0">
        <w:tc>
          <w:tcPr>
            <w:tcW w:w="6907" w:type="dxa"/>
            <w:shd w:val="clear" w:color="auto" w:fill="DAEEF3"/>
            <w:tcMar>
              <w:top w:w="0" w:type="dxa"/>
              <w:left w:w="0" w:type="dxa"/>
              <w:bottom w:w="0" w:type="dxa"/>
              <w:right w:w="0" w:type="dxa"/>
            </w:tcMar>
            <w:vAlign w:val="center"/>
          </w:tcPr>
          <w:p w14:paraId="1805317D" w14:textId="77777777" w:rsidR="00E84B04" w:rsidRPr="00D87BD0" w:rsidRDefault="00E84B04" w:rsidP="00D87BD0">
            <w:pPr>
              <w:pBdr>
                <w:top w:val="nil"/>
                <w:left w:val="nil"/>
                <w:bottom w:val="nil"/>
                <w:right w:val="nil"/>
                <w:between w:val="nil"/>
                <w:bar w:val="nil"/>
              </w:pBdr>
              <w:shd w:val="clear" w:color="auto" w:fill="DAEEF3"/>
              <w:ind w:left="147"/>
              <w:rPr>
                <w:rFonts w:eastAsia="Times New Roman" w:cs="Times New Roman"/>
                <w:b/>
                <w:color w:val="000000"/>
                <w:lang w:val="de-CH"/>
              </w:rPr>
            </w:pPr>
            <w:r w:rsidRPr="00D87BD0">
              <w:rPr>
                <w:b/>
                <w:color w:val="000000"/>
                <w:lang w:val="de-CH"/>
              </w:rPr>
              <w:t>Parameter zur Beschreibung der Reparatur (B3)</w:t>
            </w:r>
          </w:p>
        </w:tc>
        <w:tc>
          <w:tcPr>
            <w:tcW w:w="1438" w:type="dxa"/>
            <w:shd w:val="clear" w:color="auto" w:fill="DAEEF3"/>
            <w:vAlign w:val="center"/>
          </w:tcPr>
          <w:p w14:paraId="1A483EF6" w14:textId="77777777" w:rsidR="00E84B04" w:rsidRPr="00D87BD0" w:rsidRDefault="00E84B04"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1723" w:type="dxa"/>
            <w:shd w:val="clear" w:color="auto" w:fill="DAEEF3"/>
            <w:tcMar>
              <w:top w:w="0" w:type="dxa"/>
              <w:left w:w="0" w:type="dxa"/>
              <w:bottom w:w="0" w:type="dxa"/>
              <w:right w:w="0" w:type="dxa"/>
            </w:tcMar>
          </w:tcPr>
          <w:p w14:paraId="60A41FD5"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24CB17D3" w14:textId="77777777" w:rsidTr="00D87BD0">
        <w:tc>
          <w:tcPr>
            <w:tcW w:w="6907" w:type="dxa"/>
            <w:shd w:val="clear" w:color="auto" w:fill="DAEEF3"/>
            <w:tcMar>
              <w:top w:w="0" w:type="dxa"/>
              <w:left w:w="0" w:type="dxa"/>
              <w:bottom w:w="0" w:type="dxa"/>
              <w:right w:w="0" w:type="dxa"/>
            </w:tcMar>
            <w:vAlign w:val="center"/>
          </w:tcPr>
          <w:p w14:paraId="4FB19759"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Informationen zu Reparaturprozess</w:t>
            </w:r>
          </w:p>
        </w:tc>
        <w:tc>
          <w:tcPr>
            <w:tcW w:w="1438" w:type="dxa"/>
            <w:shd w:val="clear" w:color="auto" w:fill="DAEEF3"/>
            <w:vAlign w:val="center"/>
          </w:tcPr>
          <w:p w14:paraId="6B080626"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DE0D153"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w:t>
            </w:r>
          </w:p>
        </w:tc>
      </w:tr>
      <w:tr w:rsidR="00E84B04" w:rsidRPr="00D87BD0" w14:paraId="56BE6C90" w14:textId="77777777" w:rsidTr="00D87BD0">
        <w:tc>
          <w:tcPr>
            <w:tcW w:w="6907" w:type="dxa"/>
            <w:shd w:val="clear" w:color="auto" w:fill="DAEEF3"/>
            <w:tcMar>
              <w:top w:w="0" w:type="dxa"/>
              <w:left w:w="0" w:type="dxa"/>
              <w:bottom w:w="0" w:type="dxa"/>
              <w:right w:w="0" w:type="dxa"/>
            </w:tcMar>
            <w:vAlign w:val="center"/>
          </w:tcPr>
          <w:p w14:paraId="1E5DB5BF"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Informationen zu Inspektionsprozess</w:t>
            </w:r>
          </w:p>
        </w:tc>
        <w:tc>
          <w:tcPr>
            <w:tcW w:w="1438" w:type="dxa"/>
            <w:shd w:val="clear" w:color="auto" w:fill="DAEEF3"/>
            <w:vAlign w:val="center"/>
          </w:tcPr>
          <w:p w14:paraId="0C122DCB"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0736A36"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w:t>
            </w:r>
          </w:p>
        </w:tc>
      </w:tr>
      <w:tr w:rsidR="00E84B04" w:rsidRPr="00D87BD0" w14:paraId="51973E45" w14:textId="77777777" w:rsidTr="00D87BD0">
        <w:tc>
          <w:tcPr>
            <w:tcW w:w="6907" w:type="dxa"/>
            <w:shd w:val="clear" w:color="auto" w:fill="DAEEF3"/>
            <w:tcMar>
              <w:top w:w="0" w:type="dxa"/>
              <w:left w:w="0" w:type="dxa"/>
              <w:bottom w:w="0" w:type="dxa"/>
              <w:right w:w="0" w:type="dxa"/>
            </w:tcMar>
            <w:vAlign w:val="center"/>
          </w:tcPr>
          <w:p w14:paraId="6257AD12"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Reparaturzyklus</w:t>
            </w:r>
          </w:p>
        </w:tc>
        <w:tc>
          <w:tcPr>
            <w:tcW w:w="1438" w:type="dxa"/>
            <w:shd w:val="clear" w:color="auto" w:fill="DAEEF3"/>
            <w:vAlign w:val="center"/>
          </w:tcPr>
          <w:p w14:paraId="589786CC"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81B123B" w14:textId="77777777" w:rsidR="00E84B04" w:rsidRPr="00D87BD0" w:rsidRDefault="00E84B04" w:rsidP="00D87BD0">
            <w:pPr>
              <w:shd w:val="clear" w:color="auto" w:fill="DAEEF3"/>
              <w:spacing w:line="240" w:lineRule="auto"/>
              <w:jc w:val="center"/>
              <w:rPr>
                <w:lang w:val="de-CH"/>
              </w:rPr>
            </w:pPr>
            <w:r w:rsidRPr="00D87BD0">
              <w:rPr>
                <w:lang w:val="de-CH"/>
              </w:rPr>
              <w:t>[Anzahl/RSL]</w:t>
            </w:r>
          </w:p>
        </w:tc>
      </w:tr>
      <w:tr w:rsidR="00E84B04" w:rsidRPr="00D87BD0" w14:paraId="3A86839B" w14:textId="77777777" w:rsidTr="00D87BD0">
        <w:tc>
          <w:tcPr>
            <w:tcW w:w="6907" w:type="dxa"/>
            <w:shd w:val="clear" w:color="auto" w:fill="DAEEF3"/>
            <w:tcMar>
              <w:top w:w="0" w:type="dxa"/>
              <w:left w:w="0" w:type="dxa"/>
              <w:bottom w:w="0" w:type="dxa"/>
              <w:right w:w="0" w:type="dxa"/>
            </w:tcMar>
            <w:vAlign w:val="center"/>
          </w:tcPr>
          <w:p w14:paraId="323CB8EE"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Wasserverbrauch</w:t>
            </w:r>
          </w:p>
        </w:tc>
        <w:tc>
          <w:tcPr>
            <w:tcW w:w="1438" w:type="dxa"/>
            <w:shd w:val="clear" w:color="auto" w:fill="DAEEF3"/>
            <w:vAlign w:val="center"/>
          </w:tcPr>
          <w:p w14:paraId="5E8F5076"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B0E9C14" w14:textId="77777777" w:rsidR="00E84B04" w:rsidRPr="00D87BD0" w:rsidRDefault="00E84B04" w:rsidP="00D87BD0">
            <w:pPr>
              <w:shd w:val="clear" w:color="auto" w:fill="DAEEF3"/>
              <w:spacing w:line="240" w:lineRule="auto"/>
              <w:jc w:val="center"/>
              <w:rPr>
                <w:lang w:val="de-CH"/>
              </w:rPr>
            </w:pPr>
            <w:r w:rsidRPr="00D87BD0">
              <w:rPr>
                <w:lang w:val="de-CH"/>
              </w:rPr>
              <w:t>[m</w:t>
            </w:r>
            <w:r w:rsidRPr="00D87BD0">
              <w:rPr>
                <w:vertAlign w:val="superscript"/>
                <w:lang w:val="de-CH"/>
              </w:rPr>
              <w:t>3</w:t>
            </w:r>
            <w:r w:rsidRPr="00D87BD0">
              <w:rPr>
                <w:lang w:val="de-CH"/>
              </w:rPr>
              <w:t>]</w:t>
            </w:r>
          </w:p>
        </w:tc>
      </w:tr>
      <w:tr w:rsidR="00E84B04" w:rsidRPr="00D87BD0" w14:paraId="3C04035D" w14:textId="77777777" w:rsidTr="00D87BD0">
        <w:tc>
          <w:tcPr>
            <w:tcW w:w="6907" w:type="dxa"/>
            <w:shd w:val="clear" w:color="auto" w:fill="DAEEF3"/>
            <w:tcMar>
              <w:top w:w="0" w:type="dxa"/>
              <w:left w:w="0" w:type="dxa"/>
              <w:bottom w:w="0" w:type="dxa"/>
              <w:right w:w="0" w:type="dxa"/>
            </w:tcMar>
            <w:vAlign w:val="center"/>
          </w:tcPr>
          <w:p w14:paraId="5573B111"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Hilfsstoff</w:t>
            </w:r>
          </w:p>
        </w:tc>
        <w:tc>
          <w:tcPr>
            <w:tcW w:w="1438" w:type="dxa"/>
            <w:shd w:val="clear" w:color="auto" w:fill="DAEEF3"/>
            <w:vAlign w:val="center"/>
          </w:tcPr>
          <w:p w14:paraId="525CB842"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A15A912"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[kg]</w:t>
            </w:r>
          </w:p>
        </w:tc>
      </w:tr>
      <w:tr w:rsidR="00E84B04" w:rsidRPr="00D87BD0" w14:paraId="611459E9" w14:textId="77777777" w:rsidTr="00D87BD0">
        <w:tc>
          <w:tcPr>
            <w:tcW w:w="6907" w:type="dxa"/>
            <w:shd w:val="clear" w:color="auto" w:fill="DAEEF3"/>
            <w:tcMar>
              <w:top w:w="0" w:type="dxa"/>
              <w:left w:w="0" w:type="dxa"/>
              <w:bottom w:w="0" w:type="dxa"/>
              <w:right w:w="0" w:type="dxa"/>
            </w:tcMar>
            <w:vAlign w:val="center"/>
          </w:tcPr>
          <w:p w14:paraId="0101C8E0"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sonstige Ressourcen</w:t>
            </w:r>
          </w:p>
        </w:tc>
        <w:tc>
          <w:tcPr>
            <w:tcW w:w="1438" w:type="dxa"/>
            <w:shd w:val="clear" w:color="auto" w:fill="DAEEF3"/>
            <w:vAlign w:val="center"/>
          </w:tcPr>
          <w:p w14:paraId="3C83F4CB"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D52EB29" w14:textId="77777777" w:rsidR="00E84B04" w:rsidRPr="00D87BD0" w:rsidRDefault="00E84B04" w:rsidP="00D87BD0">
            <w:pPr>
              <w:shd w:val="clear" w:color="auto" w:fill="DAEEF3"/>
              <w:spacing w:line="240" w:lineRule="auto"/>
              <w:jc w:val="center"/>
              <w:rPr>
                <w:lang w:val="de-CH"/>
              </w:rPr>
            </w:pPr>
            <w:r w:rsidRPr="00D87BD0">
              <w:rPr>
                <w:lang w:val="de-CH"/>
              </w:rPr>
              <w:t>[kg]</w:t>
            </w:r>
          </w:p>
        </w:tc>
      </w:tr>
      <w:tr w:rsidR="00E84B04" w:rsidRPr="00D87BD0" w14:paraId="7720915C" w14:textId="77777777" w:rsidTr="00D87BD0">
        <w:tc>
          <w:tcPr>
            <w:tcW w:w="6907" w:type="dxa"/>
            <w:shd w:val="clear" w:color="auto" w:fill="DAEEF3"/>
            <w:tcMar>
              <w:top w:w="0" w:type="dxa"/>
              <w:left w:w="0" w:type="dxa"/>
              <w:bottom w:w="0" w:type="dxa"/>
              <w:right w:w="0" w:type="dxa"/>
            </w:tcMar>
            <w:vAlign w:val="center"/>
          </w:tcPr>
          <w:p w14:paraId="64CA2D90"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Stromverbrauch</w:t>
            </w:r>
          </w:p>
        </w:tc>
        <w:tc>
          <w:tcPr>
            <w:tcW w:w="1438" w:type="dxa"/>
            <w:shd w:val="clear" w:color="auto" w:fill="DAEEF3"/>
            <w:vAlign w:val="center"/>
          </w:tcPr>
          <w:p w14:paraId="3B42D90F"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E8DF5EF" w14:textId="77777777" w:rsidR="00E84B04" w:rsidRPr="00D87BD0" w:rsidRDefault="00E84B04" w:rsidP="00D87BD0">
            <w:pPr>
              <w:shd w:val="clear" w:color="auto" w:fill="DAEEF3"/>
              <w:spacing w:line="240" w:lineRule="auto"/>
              <w:jc w:val="center"/>
              <w:rPr>
                <w:lang w:val="de-CH"/>
              </w:rPr>
            </w:pPr>
            <w:r w:rsidRPr="00D87BD0">
              <w:rPr>
                <w:lang w:val="de-CH"/>
              </w:rPr>
              <w:t>[kWh]</w:t>
            </w:r>
          </w:p>
        </w:tc>
      </w:tr>
      <w:tr w:rsidR="00E84B04" w:rsidRPr="00D87BD0" w14:paraId="1910F9DD" w14:textId="77777777" w:rsidTr="00D87BD0">
        <w:trPr>
          <w:trHeight w:val="288"/>
        </w:trPr>
        <w:tc>
          <w:tcPr>
            <w:tcW w:w="6907" w:type="dxa"/>
            <w:shd w:val="clear" w:color="auto" w:fill="DAEEF3"/>
            <w:tcMar>
              <w:top w:w="0" w:type="dxa"/>
              <w:left w:w="0" w:type="dxa"/>
              <w:bottom w:w="0" w:type="dxa"/>
              <w:right w:w="0" w:type="dxa"/>
            </w:tcMar>
            <w:vAlign w:val="center"/>
          </w:tcPr>
          <w:p w14:paraId="377577D3"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sonstige Energieträger</w:t>
            </w:r>
          </w:p>
        </w:tc>
        <w:tc>
          <w:tcPr>
            <w:tcW w:w="1438" w:type="dxa"/>
            <w:shd w:val="clear" w:color="auto" w:fill="DAEEF3"/>
            <w:vAlign w:val="center"/>
          </w:tcPr>
          <w:p w14:paraId="3082A7CE"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F6C4E9F"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[MJ]</w:t>
            </w:r>
          </w:p>
        </w:tc>
      </w:tr>
      <w:tr w:rsidR="00E84B04" w:rsidRPr="00D87BD0" w14:paraId="423DD775" w14:textId="77777777" w:rsidTr="00D87BD0">
        <w:trPr>
          <w:trHeight w:val="151"/>
        </w:trPr>
        <w:tc>
          <w:tcPr>
            <w:tcW w:w="6907" w:type="dxa"/>
            <w:shd w:val="clear" w:color="auto" w:fill="DAEEF3"/>
            <w:tcMar>
              <w:top w:w="0" w:type="dxa"/>
              <w:left w:w="0" w:type="dxa"/>
              <w:bottom w:w="0" w:type="dxa"/>
              <w:right w:w="0" w:type="dxa"/>
            </w:tcMar>
            <w:vAlign w:val="center"/>
          </w:tcPr>
          <w:p w14:paraId="3B4E4D6E"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Materialverlust</w:t>
            </w:r>
          </w:p>
        </w:tc>
        <w:tc>
          <w:tcPr>
            <w:tcW w:w="1438" w:type="dxa"/>
            <w:shd w:val="clear" w:color="auto" w:fill="DAEEF3"/>
            <w:vAlign w:val="center"/>
          </w:tcPr>
          <w:p w14:paraId="45FD4D00"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17FE340"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[kg]</w:t>
            </w:r>
          </w:p>
        </w:tc>
      </w:tr>
    </w:tbl>
    <w:p w14:paraId="597F68BD" w14:textId="77777777" w:rsidR="00BD1B32" w:rsidRDefault="00BD1B32" w:rsidP="00D87BD0">
      <w:pPr>
        <w:shd w:val="clear" w:color="auto" w:fill="DAEEF3"/>
        <w:rPr>
          <w:lang w:val="de-CH"/>
        </w:rPr>
      </w:pPr>
    </w:p>
    <w:p w14:paraId="07E1EE35" w14:textId="77777777" w:rsidR="00BD1B32" w:rsidRDefault="00BD1B32">
      <w:pPr>
        <w:spacing w:after="200"/>
        <w:jc w:val="left"/>
        <w:rPr>
          <w:lang w:val="de-CH"/>
        </w:rPr>
      </w:pPr>
      <w:r>
        <w:rPr>
          <w:lang w:val="de-CH"/>
        </w:rPr>
        <w:br w:type="page"/>
      </w:r>
    </w:p>
    <w:p w14:paraId="017C2F0A" w14:textId="77777777" w:rsidR="00E84B04" w:rsidRPr="004B5AD6" w:rsidRDefault="00E84B04" w:rsidP="00D87BD0">
      <w:pPr>
        <w:shd w:val="clear" w:color="auto" w:fill="DAEEF3"/>
        <w:rPr>
          <w:lang w:val="de-CH"/>
        </w:rPr>
      </w:pPr>
    </w:p>
    <w:p w14:paraId="14254690" w14:textId="172D2F77" w:rsidR="00E84B04" w:rsidRPr="004B5AD6" w:rsidRDefault="00E84B04" w:rsidP="00D87BD0">
      <w:pPr>
        <w:pStyle w:val="Beschriftung"/>
        <w:shd w:val="clear" w:color="auto" w:fill="DAEEF3"/>
        <w:rPr>
          <w:lang w:val="de-CH"/>
        </w:rPr>
      </w:pPr>
      <w:bookmarkStart w:id="169" w:name="_Ref330546165"/>
      <w:bookmarkStart w:id="170" w:name="_Ref489969043"/>
      <w:bookmarkStart w:id="171" w:name="_Toc5558352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17</w:t>
      </w:r>
      <w:r>
        <w:rPr>
          <w:lang w:val="de-CH"/>
        </w:rPr>
        <w:fldChar w:fldCharType="end"/>
      </w:r>
      <w:bookmarkEnd w:id="169"/>
      <w:bookmarkEnd w:id="170"/>
      <w:r w:rsidRPr="004B5AD6">
        <w:rPr>
          <w:lang w:val="de-CH"/>
        </w:rPr>
        <w:t>: Beschreibung der Szenarios „Ersatz (B4)“ bzw. „Umbau/ Erneuerung (B5)“</w:t>
      </w:r>
      <w:bookmarkEnd w:id="17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E84B04" w:rsidRPr="00D87BD0" w14:paraId="4A79A9CB" w14:textId="77777777" w:rsidTr="00D87BD0">
        <w:tc>
          <w:tcPr>
            <w:tcW w:w="6907" w:type="dxa"/>
            <w:shd w:val="clear" w:color="auto" w:fill="DAEEF3"/>
            <w:tcMar>
              <w:top w:w="0" w:type="dxa"/>
              <w:left w:w="0" w:type="dxa"/>
              <w:bottom w:w="0" w:type="dxa"/>
              <w:right w:w="0" w:type="dxa"/>
            </w:tcMar>
            <w:vAlign w:val="center"/>
          </w:tcPr>
          <w:p w14:paraId="7510B111" w14:textId="77777777" w:rsidR="00E84B04" w:rsidRPr="00D87BD0" w:rsidRDefault="00E84B04" w:rsidP="00D87BD0">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D87BD0">
              <w:rPr>
                <w:b/>
                <w:color w:val="000000"/>
                <w:lang w:val="de-CH"/>
              </w:rPr>
              <w:t>Parameter zur Beschreibung Ersatz (</w:t>
            </w:r>
            <w:r w:rsidR="00A006BE" w:rsidRPr="00D87BD0">
              <w:rPr>
                <w:b/>
                <w:color w:val="000000"/>
                <w:lang w:val="de-CH"/>
              </w:rPr>
              <w:t>B4) bzw. Umbau/ Erneuerung (B5)</w:t>
            </w:r>
          </w:p>
        </w:tc>
        <w:tc>
          <w:tcPr>
            <w:tcW w:w="1438" w:type="dxa"/>
            <w:shd w:val="clear" w:color="auto" w:fill="DAEEF3"/>
            <w:vAlign w:val="center"/>
          </w:tcPr>
          <w:p w14:paraId="1C65CBB5" w14:textId="77777777" w:rsidR="00E84B04" w:rsidRPr="00D87BD0" w:rsidRDefault="00E84B04"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1723" w:type="dxa"/>
            <w:shd w:val="clear" w:color="auto" w:fill="DAEEF3"/>
            <w:tcMar>
              <w:top w:w="0" w:type="dxa"/>
              <w:left w:w="0" w:type="dxa"/>
              <w:bottom w:w="0" w:type="dxa"/>
              <w:right w:w="0" w:type="dxa"/>
            </w:tcMar>
          </w:tcPr>
          <w:p w14:paraId="084497A1"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1C177AE4" w14:textId="77777777" w:rsidTr="00D87BD0">
        <w:tc>
          <w:tcPr>
            <w:tcW w:w="6907" w:type="dxa"/>
            <w:shd w:val="clear" w:color="auto" w:fill="DAEEF3"/>
            <w:tcMar>
              <w:top w:w="0" w:type="dxa"/>
              <w:left w:w="0" w:type="dxa"/>
              <w:bottom w:w="0" w:type="dxa"/>
              <w:right w:w="0" w:type="dxa"/>
            </w:tcMar>
            <w:vAlign w:val="center"/>
          </w:tcPr>
          <w:p w14:paraId="3873B454"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Ersatzzyklus</w:t>
            </w:r>
          </w:p>
        </w:tc>
        <w:tc>
          <w:tcPr>
            <w:tcW w:w="1438" w:type="dxa"/>
            <w:shd w:val="clear" w:color="auto" w:fill="DAEEF3"/>
            <w:vAlign w:val="center"/>
          </w:tcPr>
          <w:p w14:paraId="49D9BD5A"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142006F" w14:textId="77777777" w:rsidR="00E84B04" w:rsidRPr="00D87BD0" w:rsidRDefault="00E84B04" w:rsidP="00D87BD0">
            <w:pPr>
              <w:shd w:val="clear" w:color="auto" w:fill="DAEEF3"/>
              <w:spacing w:line="240" w:lineRule="auto"/>
              <w:jc w:val="center"/>
              <w:rPr>
                <w:lang w:val="de-CH"/>
              </w:rPr>
            </w:pPr>
            <w:r w:rsidRPr="00D87BD0">
              <w:rPr>
                <w:lang w:val="de-CH"/>
              </w:rPr>
              <w:t>[Anzahl/RSL]</w:t>
            </w:r>
          </w:p>
        </w:tc>
      </w:tr>
      <w:tr w:rsidR="00E84B04" w:rsidRPr="00D87BD0" w14:paraId="1C0745B7" w14:textId="77777777" w:rsidTr="00D87BD0">
        <w:tc>
          <w:tcPr>
            <w:tcW w:w="6907" w:type="dxa"/>
            <w:shd w:val="clear" w:color="auto" w:fill="DAEEF3"/>
            <w:tcMar>
              <w:top w:w="0" w:type="dxa"/>
              <w:left w:w="0" w:type="dxa"/>
              <w:bottom w:w="0" w:type="dxa"/>
              <w:right w:w="0" w:type="dxa"/>
            </w:tcMar>
            <w:vAlign w:val="center"/>
          </w:tcPr>
          <w:p w14:paraId="4BD24B21"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Stromverbrauch</w:t>
            </w:r>
          </w:p>
        </w:tc>
        <w:tc>
          <w:tcPr>
            <w:tcW w:w="1438" w:type="dxa"/>
            <w:shd w:val="clear" w:color="auto" w:fill="DAEEF3"/>
            <w:vAlign w:val="center"/>
          </w:tcPr>
          <w:p w14:paraId="5D9903B5"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23024F9" w14:textId="77777777" w:rsidR="00E84B04" w:rsidRPr="00D87BD0" w:rsidRDefault="00E84B04" w:rsidP="00D87BD0">
            <w:pPr>
              <w:shd w:val="clear" w:color="auto" w:fill="DAEEF3"/>
              <w:spacing w:line="240" w:lineRule="auto"/>
              <w:jc w:val="center"/>
              <w:rPr>
                <w:lang w:val="de-CH"/>
              </w:rPr>
            </w:pPr>
            <w:r w:rsidRPr="00D87BD0">
              <w:rPr>
                <w:lang w:val="de-CH"/>
              </w:rPr>
              <w:t>[kWh]</w:t>
            </w:r>
          </w:p>
        </w:tc>
      </w:tr>
      <w:tr w:rsidR="00E84B04" w:rsidRPr="00D87BD0" w14:paraId="0C020847" w14:textId="77777777" w:rsidTr="00D87BD0">
        <w:trPr>
          <w:trHeight w:val="288"/>
        </w:trPr>
        <w:tc>
          <w:tcPr>
            <w:tcW w:w="6907" w:type="dxa"/>
            <w:shd w:val="clear" w:color="auto" w:fill="DAEEF3"/>
            <w:tcMar>
              <w:top w:w="0" w:type="dxa"/>
              <w:left w:w="0" w:type="dxa"/>
              <w:bottom w:w="0" w:type="dxa"/>
              <w:right w:w="0" w:type="dxa"/>
            </w:tcMar>
            <w:vAlign w:val="center"/>
          </w:tcPr>
          <w:p w14:paraId="5E0A4E7A"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Liter Treibstoff</w:t>
            </w:r>
          </w:p>
        </w:tc>
        <w:tc>
          <w:tcPr>
            <w:tcW w:w="1438" w:type="dxa"/>
            <w:shd w:val="clear" w:color="auto" w:fill="DAEEF3"/>
            <w:vAlign w:val="center"/>
          </w:tcPr>
          <w:p w14:paraId="4C7185B9"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A23D729"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[l/100 km]</w:t>
            </w:r>
          </w:p>
        </w:tc>
      </w:tr>
      <w:tr w:rsidR="00E84B04" w:rsidRPr="00D87BD0" w14:paraId="7381F034" w14:textId="77777777" w:rsidTr="00D87BD0">
        <w:trPr>
          <w:trHeight w:val="151"/>
        </w:trPr>
        <w:tc>
          <w:tcPr>
            <w:tcW w:w="6907" w:type="dxa"/>
            <w:shd w:val="clear" w:color="auto" w:fill="DAEEF3"/>
            <w:tcMar>
              <w:top w:w="0" w:type="dxa"/>
              <w:left w:w="0" w:type="dxa"/>
              <w:bottom w:w="0" w:type="dxa"/>
              <w:right w:w="0" w:type="dxa"/>
            </w:tcMar>
            <w:vAlign w:val="center"/>
          </w:tcPr>
          <w:p w14:paraId="4504511A"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Austausch von abgenutzten Teilen</w:t>
            </w:r>
          </w:p>
        </w:tc>
        <w:tc>
          <w:tcPr>
            <w:tcW w:w="1438" w:type="dxa"/>
            <w:shd w:val="clear" w:color="auto" w:fill="DAEEF3"/>
            <w:vAlign w:val="center"/>
          </w:tcPr>
          <w:p w14:paraId="51A82CF5"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BD19D07"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[kg]</w:t>
            </w:r>
          </w:p>
        </w:tc>
      </w:tr>
    </w:tbl>
    <w:p w14:paraId="5AE8F2D9" w14:textId="77777777" w:rsidR="00E84B04" w:rsidRPr="004B5AD6" w:rsidRDefault="00E84B04" w:rsidP="00D87BD0">
      <w:pPr>
        <w:shd w:val="clear" w:color="auto" w:fill="DAEEF3"/>
        <w:rPr>
          <w:lang w:val="de-CH"/>
        </w:rPr>
      </w:pPr>
    </w:p>
    <w:p w14:paraId="35B967B1" w14:textId="16A7C446" w:rsidR="00E84B04" w:rsidRPr="004B5AD6" w:rsidRDefault="00E84B04" w:rsidP="00D87BD0">
      <w:pPr>
        <w:pStyle w:val="Beschriftung"/>
        <w:shd w:val="clear" w:color="auto" w:fill="DAEEF3"/>
        <w:rPr>
          <w:lang w:val="de-CH"/>
        </w:rPr>
      </w:pPr>
      <w:bookmarkStart w:id="172" w:name="_Ref330546191"/>
      <w:bookmarkStart w:id="173" w:name="_Toc5558352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18</w:t>
      </w:r>
      <w:r>
        <w:rPr>
          <w:lang w:val="de-CH"/>
        </w:rPr>
        <w:fldChar w:fldCharType="end"/>
      </w:r>
      <w:bookmarkEnd w:id="172"/>
      <w:r w:rsidRPr="004B5AD6">
        <w:rPr>
          <w:lang w:val="de-CH"/>
        </w:rPr>
        <w:t>: Beschreibung der Szenarios „Betriebliche Energie (B6)“ bzw. „Wassereinsatz (B7)“</w:t>
      </w:r>
      <w:bookmarkEnd w:id="17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E84B04" w:rsidRPr="00D87BD0" w14:paraId="4C7221E2" w14:textId="77777777" w:rsidTr="00D87BD0">
        <w:tc>
          <w:tcPr>
            <w:tcW w:w="6907" w:type="dxa"/>
            <w:shd w:val="clear" w:color="auto" w:fill="DAEEF3"/>
            <w:tcMar>
              <w:top w:w="0" w:type="dxa"/>
              <w:left w:w="0" w:type="dxa"/>
              <w:bottom w:w="0" w:type="dxa"/>
              <w:right w:w="0" w:type="dxa"/>
            </w:tcMar>
            <w:vAlign w:val="center"/>
          </w:tcPr>
          <w:p w14:paraId="24CBCA9E" w14:textId="77777777" w:rsidR="00E84B04" w:rsidRPr="00D87BD0" w:rsidRDefault="00E84B04" w:rsidP="00D87BD0">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D87BD0">
              <w:rPr>
                <w:b/>
                <w:color w:val="000000"/>
                <w:lang w:val="de-CH"/>
              </w:rPr>
              <w:t xml:space="preserve">Parameter zur Beschreibung </w:t>
            </w:r>
            <w:r w:rsidR="00460280" w:rsidRPr="00D87BD0">
              <w:rPr>
                <w:b/>
                <w:color w:val="000000"/>
                <w:lang w:val="de-CH"/>
              </w:rPr>
              <w:t>der Betrieblichen Energie (B6) bzw. des Wassereinsatze</w:t>
            </w:r>
            <w:r w:rsidR="001A6CD9" w:rsidRPr="00D87BD0">
              <w:rPr>
                <w:b/>
                <w:color w:val="000000"/>
                <w:lang w:val="de-CH"/>
              </w:rPr>
              <w:t>s</w:t>
            </w:r>
            <w:r w:rsidR="00460280" w:rsidRPr="00D87BD0">
              <w:rPr>
                <w:b/>
                <w:color w:val="000000"/>
                <w:lang w:val="de-CH"/>
              </w:rPr>
              <w:t xml:space="preserve"> (B7)</w:t>
            </w:r>
          </w:p>
        </w:tc>
        <w:tc>
          <w:tcPr>
            <w:tcW w:w="1438" w:type="dxa"/>
            <w:shd w:val="clear" w:color="auto" w:fill="DAEEF3"/>
            <w:vAlign w:val="center"/>
          </w:tcPr>
          <w:p w14:paraId="3928D6A8" w14:textId="77777777" w:rsidR="00E84B04" w:rsidRPr="00D87BD0" w:rsidRDefault="00E84B04"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1723" w:type="dxa"/>
            <w:shd w:val="clear" w:color="auto" w:fill="DAEEF3"/>
            <w:tcMar>
              <w:top w:w="0" w:type="dxa"/>
              <w:left w:w="0" w:type="dxa"/>
              <w:bottom w:w="0" w:type="dxa"/>
              <w:right w:w="0" w:type="dxa"/>
            </w:tcMar>
          </w:tcPr>
          <w:p w14:paraId="6EBFBAE7"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0E36891A" w14:textId="77777777" w:rsidTr="00D87BD0">
        <w:tc>
          <w:tcPr>
            <w:tcW w:w="6907" w:type="dxa"/>
            <w:shd w:val="clear" w:color="auto" w:fill="DAEEF3"/>
            <w:tcMar>
              <w:top w:w="0" w:type="dxa"/>
              <w:left w:w="0" w:type="dxa"/>
              <w:bottom w:w="0" w:type="dxa"/>
              <w:right w:w="0" w:type="dxa"/>
            </w:tcMar>
            <w:vAlign w:val="center"/>
          </w:tcPr>
          <w:p w14:paraId="518ABF94"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Wasserverbrauch</w:t>
            </w:r>
          </w:p>
        </w:tc>
        <w:tc>
          <w:tcPr>
            <w:tcW w:w="1438" w:type="dxa"/>
            <w:shd w:val="clear" w:color="auto" w:fill="DAEEF3"/>
            <w:vAlign w:val="center"/>
          </w:tcPr>
          <w:p w14:paraId="52E480DC"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3304793" w14:textId="77777777" w:rsidR="00E84B04" w:rsidRPr="00D87BD0" w:rsidRDefault="00E84B04" w:rsidP="00D87BD0">
            <w:pPr>
              <w:shd w:val="clear" w:color="auto" w:fill="DAEEF3"/>
              <w:spacing w:line="240" w:lineRule="auto"/>
              <w:jc w:val="center"/>
              <w:rPr>
                <w:lang w:val="de-CH"/>
              </w:rPr>
            </w:pPr>
            <w:r w:rsidRPr="00D87BD0">
              <w:rPr>
                <w:lang w:val="de-CH"/>
              </w:rPr>
              <w:t>[m</w:t>
            </w:r>
            <w:r w:rsidRPr="00D87BD0">
              <w:rPr>
                <w:vertAlign w:val="superscript"/>
                <w:lang w:val="de-CH"/>
              </w:rPr>
              <w:t>3</w:t>
            </w:r>
            <w:r w:rsidRPr="00D87BD0">
              <w:rPr>
                <w:lang w:val="de-CH"/>
              </w:rPr>
              <w:t>]</w:t>
            </w:r>
          </w:p>
        </w:tc>
      </w:tr>
      <w:tr w:rsidR="00E84B04" w:rsidRPr="00D87BD0" w14:paraId="0C594F42" w14:textId="77777777" w:rsidTr="00D87BD0">
        <w:trPr>
          <w:trHeight w:val="70"/>
        </w:trPr>
        <w:tc>
          <w:tcPr>
            <w:tcW w:w="6907" w:type="dxa"/>
            <w:shd w:val="clear" w:color="auto" w:fill="DAEEF3"/>
            <w:tcMar>
              <w:top w:w="0" w:type="dxa"/>
              <w:left w:w="0" w:type="dxa"/>
              <w:bottom w:w="0" w:type="dxa"/>
              <w:right w:w="0" w:type="dxa"/>
            </w:tcMar>
            <w:vAlign w:val="center"/>
          </w:tcPr>
          <w:p w14:paraId="5D3674D9"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spacing w:val="-4"/>
                <w:lang w:val="de-CH"/>
              </w:rPr>
            </w:pPr>
            <w:r w:rsidRPr="00D87BD0">
              <w:rPr>
                <w:rFonts w:eastAsia="Times New Roman"/>
                <w:spacing w:val="-4"/>
                <w:lang w:val="de-CH"/>
              </w:rPr>
              <w:t>Stromverbrauch</w:t>
            </w:r>
          </w:p>
        </w:tc>
        <w:tc>
          <w:tcPr>
            <w:tcW w:w="1438" w:type="dxa"/>
            <w:shd w:val="clear" w:color="auto" w:fill="DAEEF3"/>
            <w:vAlign w:val="center"/>
          </w:tcPr>
          <w:p w14:paraId="0D2D90D6"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81A19B7" w14:textId="77777777" w:rsidR="00E84B04" w:rsidRPr="00D87BD0" w:rsidRDefault="00E84B04" w:rsidP="00D87BD0">
            <w:pPr>
              <w:shd w:val="clear" w:color="auto" w:fill="DAEEF3"/>
              <w:spacing w:line="240" w:lineRule="auto"/>
              <w:jc w:val="center"/>
              <w:rPr>
                <w:lang w:val="de-CH"/>
              </w:rPr>
            </w:pPr>
            <w:r w:rsidRPr="00D87BD0">
              <w:rPr>
                <w:lang w:val="de-CH"/>
              </w:rPr>
              <w:t>[kWh]</w:t>
            </w:r>
          </w:p>
        </w:tc>
      </w:tr>
      <w:tr w:rsidR="00E84B04" w:rsidRPr="00D87BD0" w14:paraId="411E683C" w14:textId="77777777" w:rsidTr="00D87BD0">
        <w:trPr>
          <w:trHeight w:val="288"/>
        </w:trPr>
        <w:tc>
          <w:tcPr>
            <w:tcW w:w="6907" w:type="dxa"/>
            <w:shd w:val="clear" w:color="auto" w:fill="DAEEF3"/>
            <w:tcMar>
              <w:top w:w="0" w:type="dxa"/>
              <w:left w:w="0" w:type="dxa"/>
              <w:bottom w:w="0" w:type="dxa"/>
              <w:right w:w="0" w:type="dxa"/>
            </w:tcMar>
            <w:vAlign w:val="center"/>
          </w:tcPr>
          <w:p w14:paraId="59425F48"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sonstige Energieträger</w:t>
            </w:r>
          </w:p>
        </w:tc>
        <w:tc>
          <w:tcPr>
            <w:tcW w:w="1438" w:type="dxa"/>
            <w:shd w:val="clear" w:color="auto" w:fill="DAEEF3"/>
            <w:vAlign w:val="center"/>
          </w:tcPr>
          <w:p w14:paraId="624E31DC"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CDBA38E"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[MJ]</w:t>
            </w:r>
          </w:p>
        </w:tc>
      </w:tr>
      <w:tr w:rsidR="00E84B04" w:rsidRPr="00D87BD0" w14:paraId="78F87DF2" w14:textId="77777777" w:rsidTr="00D87BD0">
        <w:trPr>
          <w:trHeight w:val="151"/>
        </w:trPr>
        <w:tc>
          <w:tcPr>
            <w:tcW w:w="6907" w:type="dxa"/>
            <w:shd w:val="clear" w:color="auto" w:fill="DAEEF3"/>
            <w:tcMar>
              <w:top w:w="0" w:type="dxa"/>
              <w:left w:w="0" w:type="dxa"/>
              <w:bottom w:w="0" w:type="dxa"/>
              <w:right w:w="0" w:type="dxa"/>
            </w:tcMar>
            <w:vAlign w:val="center"/>
          </w:tcPr>
          <w:p w14:paraId="4691A422" w14:textId="77777777" w:rsidR="00E84B04" w:rsidRPr="00D87BD0" w:rsidRDefault="00E84B04" w:rsidP="00D87BD0">
            <w:pPr>
              <w:shd w:val="clear" w:color="auto" w:fill="DAEEF3"/>
              <w:ind w:left="147" w:right="-141"/>
              <w:rPr>
                <w:rFonts w:eastAsia="Times New Roman"/>
                <w:spacing w:val="-4"/>
                <w:lang w:val="de-CH"/>
              </w:rPr>
            </w:pPr>
            <w:r w:rsidRPr="00D87BD0">
              <w:rPr>
                <w:rFonts w:eastAsia="Times New Roman"/>
                <w:spacing w:val="-4"/>
                <w:lang w:val="de-CH"/>
              </w:rPr>
              <w:t>Leistung der Ausrüstung</w:t>
            </w:r>
          </w:p>
        </w:tc>
        <w:tc>
          <w:tcPr>
            <w:tcW w:w="1438" w:type="dxa"/>
            <w:shd w:val="clear" w:color="auto" w:fill="DAEEF3"/>
            <w:vAlign w:val="center"/>
          </w:tcPr>
          <w:p w14:paraId="5C527A20"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3240C4B" w14:textId="77777777" w:rsidR="00E84B04" w:rsidRPr="00D87BD0" w:rsidRDefault="00E84B04" w:rsidP="00D87BD0">
            <w:pPr>
              <w:pBdr>
                <w:top w:val="nil"/>
                <w:left w:val="nil"/>
                <w:bottom w:val="nil"/>
                <w:right w:val="nil"/>
                <w:between w:val="nil"/>
                <w:bar w:val="nil"/>
              </w:pBdr>
              <w:shd w:val="clear" w:color="auto" w:fill="DAEEF3"/>
              <w:spacing w:line="240" w:lineRule="auto"/>
              <w:jc w:val="center"/>
              <w:rPr>
                <w:lang w:val="de-CH"/>
              </w:rPr>
            </w:pPr>
            <w:r w:rsidRPr="00D87BD0">
              <w:rPr>
                <w:lang w:val="de-CH"/>
              </w:rPr>
              <w:t>[kW]</w:t>
            </w:r>
          </w:p>
        </w:tc>
      </w:tr>
    </w:tbl>
    <w:p w14:paraId="7004B1E9" w14:textId="77777777" w:rsidR="00E84B04" w:rsidRPr="004B5AD6" w:rsidRDefault="00E84B04" w:rsidP="00E84B04">
      <w:pPr>
        <w:rPr>
          <w:lang w:val="de-CH"/>
        </w:rPr>
      </w:pPr>
    </w:p>
    <w:p w14:paraId="7F2A215D"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Pr>
          <w:b/>
          <w:u w:val="single"/>
          <w:lang w:val="de-CH"/>
        </w:rPr>
        <w:t xml:space="preserve">Dämmstoffe aus </w:t>
      </w:r>
      <w:r w:rsidR="00E447B4">
        <w:rPr>
          <w:b/>
          <w:u w:val="single"/>
          <w:lang w:val="de-CH"/>
        </w:rPr>
        <w:t>EPS bzw. XPS</w:t>
      </w:r>
      <w:r>
        <w:rPr>
          <w:b/>
          <w:u w:val="single"/>
          <w:lang w:val="de-CH"/>
        </w:rPr>
        <w:t>:</w:t>
      </w:r>
    </w:p>
    <w:p w14:paraId="0E4EF861" w14:textId="77777777" w:rsidR="00E84B04" w:rsidRPr="004B5AD6" w:rsidRDefault="00E84B04" w:rsidP="00E84B04">
      <w:pPr>
        <w:shd w:val="clear" w:color="auto" w:fill="BEFE68"/>
        <w:rPr>
          <w:lang w:val="de-CH"/>
        </w:rPr>
      </w:pPr>
      <w:r w:rsidRPr="004B5AD6">
        <w:rPr>
          <w:lang w:val="de-CH"/>
        </w:rPr>
        <w:t xml:space="preserve">In der Nutzungsphase (B1) finden für </w:t>
      </w:r>
      <w:r w:rsidR="00263477">
        <w:rPr>
          <w:lang w:val="de-CH"/>
        </w:rPr>
        <w:t xml:space="preserve">Dämmstoffe aus </w:t>
      </w:r>
      <w:r w:rsidR="00E447B4">
        <w:rPr>
          <w:lang w:val="de-CH"/>
        </w:rPr>
        <w:t>EPS bzw. XPS</w:t>
      </w:r>
      <w:r w:rsidRPr="004B5AD6">
        <w:rPr>
          <w:lang w:val="de-CH"/>
        </w:rPr>
        <w:t xml:space="preserve"> keine für die Ökobilanz relevanten Stoff- und Energieflüsse statt (d.h. die Ergebnisse für B1 sind mit „Null“ anzusetzen). </w:t>
      </w:r>
    </w:p>
    <w:p w14:paraId="069B6401" w14:textId="77777777" w:rsidR="00E84B04" w:rsidRPr="004B5AD6" w:rsidRDefault="00E84B04" w:rsidP="00E84B04">
      <w:pPr>
        <w:shd w:val="clear" w:color="auto" w:fill="BEFE68"/>
        <w:rPr>
          <w:lang w:val="de-CH"/>
        </w:rPr>
      </w:pPr>
    </w:p>
    <w:p w14:paraId="125827C6" w14:textId="77777777" w:rsidR="00E84B04" w:rsidRDefault="00E84B04" w:rsidP="00E84B04">
      <w:pPr>
        <w:shd w:val="clear" w:color="auto" w:fill="BEFE68"/>
        <w:rPr>
          <w:lang w:val="de-CH"/>
        </w:rPr>
      </w:pPr>
      <w:r w:rsidRPr="004B5AD6">
        <w:rPr>
          <w:lang w:val="de-CH"/>
        </w:rPr>
        <w:t xml:space="preserve">Während der Nutzung finden für </w:t>
      </w:r>
      <w:r>
        <w:rPr>
          <w:lang w:val="de-CH"/>
        </w:rPr>
        <w:t xml:space="preserve">Dämmstoffe aus </w:t>
      </w:r>
      <w:r w:rsidR="00E447B4">
        <w:rPr>
          <w:lang w:val="de-CH"/>
        </w:rPr>
        <w:t>EPS bzw. XPS</w:t>
      </w:r>
      <w:r w:rsidRPr="004B5AD6">
        <w:rPr>
          <w:lang w:val="de-CH"/>
        </w:rPr>
        <w:t xml:space="preserve"> keine Instandhaltungs</w:t>
      </w:r>
      <w:r>
        <w:rPr>
          <w:lang w:val="de-CH"/>
        </w:rPr>
        <w:t>-, Reparatur-, Ersatz oder Umbau</w:t>
      </w:r>
      <w:r w:rsidRPr="004B5AD6">
        <w:rPr>
          <w:lang w:val="de-CH"/>
        </w:rPr>
        <w:t>prozesse statt, weshalb die Module B2</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Pr>
          <w:lang w:val="de-CH"/>
        </w:rPr>
        <w:t xml:space="preserve">Dämmstoffe aus </w:t>
      </w:r>
      <w:r w:rsidR="00E447B4">
        <w:rPr>
          <w:lang w:val="de-CH"/>
        </w:rPr>
        <w:t>EPS bzw. XPS</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5AFA8D40" w14:textId="77777777" w:rsidR="00E84B04" w:rsidRDefault="00E84B04" w:rsidP="00E84B04">
      <w:pPr>
        <w:rPr>
          <w:lang w:val="de-CH"/>
        </w:rPr>
      </w:pPr>
    </w:p>
    <w:p w14:paraId="5909C48A" w14:textId="77777777" w:rsidR="00ED67BC" w:rsidRDefault="00ED67BC" w:rsidP="0079646C">
      <w:pPr>
        <w:pStyle w:val="berschrift2"/>
      </w:pPr>
      <w:bookmarkStart w:id="174" w:name="_Toc482175008"/>
      <w:bookmarkStart w:id="175" w:name="_Toc11153509"/>
      <w:bookmarkStart w:id="176" w:name="_Toc55583494"/>
      <w:r w:rsidRPr="004B5AD6">
        <w:t>C1-C4</w:t>
      </w:r>
      <w:r w:rsidRPr="004B5AD6">
        <w:tab/>
        <w:t>Entsorgungsphase</w:t>
      </w:r>
      <w:bookmarkEnd w:id="174"/>
      <w:bookmarkEnd w:id="175"/>
      <w:bookmarkEnd w:id="176"/>
    </w:p>
    <w:p w14:paraId="66C5B860" w14:textId="77777777" w:rsidR="00ED67BC" w:rsidRPr="006A78B5" w:rsidRDefault="00ED67BC" w:rsidP="00ED67BC"/>
    <w:p w14:paraId="4A3F1756" w14:textId="77777777" w:rsidR="00ED67BC" w:rsidRPr="004B5AD6" w:rsidRDefault="00ED67BC" w:rsidP="00D87BD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716F1DA0" w14:textId="77777777" w:rsidR="00ED67BC" w:rsidRDefault="00ED67BC" w:rsidP="00ED67BC">
      <w:pPr>
        <w:spacing w:line="240" w:lineRule="auto"/>
        <w:jc w:val="left"/>
        <w:rPr>
          <w:lang w:val="de-CH"/>
        </w:rPr>
      </w:pPr>
    </w:p>
    <w:p w14:paraId="4ED065BB"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Pr>
          <w:b/>
          <w:u w:val="single"/>
          <w:lang w:val="de-CH"/>
        </w:rPr>
        <w:t xml:space="preserve">Dämmstoffe aus </w:t>
      </w:r>
      <w:r w:rsidR="00E447B4">
        <w:rPr>
          <w:b/>
          <w:u w:val="single"/>
          <w:lang w:val="de-CH"/>
        </w:rPr>
        <w:t>EPS bzw. XPS</w:t>
      </w:r>
      <w:r w:rsidRPr="004B5AD6">
        <w:rPr>
          <w:b/>
          <w:u w:val="single"/>
          <w:lang w:val="de-CH"/>
        </w:rPr>
        <w:t>:</w:t>
      </w:r>
    </w:p>
    <w:p w14:paraId="2BDB9246" w14:textId="77777777" w:rsidR="00ED67BC" w:rsidRPr="004B5AD6" w:rsidRDefault="00ED67BC" w:rsidP="00ED67BC">
      <w:pPr>
        <w:shd w:val="clear" w:color="auto" w:fill="BEFE68"/>
        <w:rPr>
          <w:lang w:val="de-CH"/>
        </w:rPr>
      </w:pPr>
    </w:p>
    <w:p w14:paraId="21874B04"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5E55AC26" w14:textId="77777777" w:rsidR="00ED67BC" w:rsidRPr="004B5AD6" w:rsidRDefault="00ED67BC" w:rsidP="00ED67BC">
      <w:pPr>
        <w:rPr>
          <w:lang w:val="de-CH"/>
        </w:rPr>
      </w:pPr>
    </w:p>
    <w:p w14:paraId="17BA0387" w14:textId="03FCDE1A" w:rsidR="00ED67BC" w:rsidRPr="004B5AD6" w:rsidRDefault="00ED67BC" w:rsidP="00D87BD0">
      <w:pPr>
        <w:pStyle w:val="Beschriftung"/>
        <w:shd w:val="clear" w:color="auto" w:fill="DAEEF3"/>
        <w:rPr>
          <w:lang w:val="de-CH"/>
        </w:rPr>
      </w:pPr>
      <w:bookmarkStart w:id="177" w:name="_Toc55583524"/>
      <w:r w:rsidRPr="00D87BD0">
        <w:rPr>
          <w:shd w:val="clear" w:color="auto" w:fill="DAEEF3"/>
          <w:lang w:val="de-CH"/>
        </w:rPr>
        <w:t xml:space="preserve">Tabelle </w:t>
      </w:r>
      <w:r w:rsidRPr="00D87BD0">
        <w:rPr>
          <w:shd w:val="clear" w:color="auto" w:fill="DAEEF3"/>
          <w:lang w:val="de-CH"/>
        </w:rPr>
        <w:fldChar w:fldCharType="begin"/>
      </w:r>
      <w:r w:rsidRPr="00D87BD0">
        <w:rPr>
          <w:shd w:val="clear" w:color="auto" w:fill="DAEEF3"/>
          <w:lang w:val="de-CH"/>
        </w:rPr>
        <w:instrText xml:space="preserve"> SEQ Tabelle \* ARABIC </w:instrText>
      </w:r>
      <w:r w:rsidRPr="00D87BD0">
        <w:rPr>
          <w:shd w:val="clear" w:color="auto" w:fill="DAEEF3"/>
          <w:lang w:val="de-CH"/>
        </w:rPr>
        <w:fldChar w:fldCharType="separate"/>
      </w:r>
      <w:r w:rsidR="00A27120">
        <w:rPr>
          <w:noProof/>
          <w:shd w:val="clear" w:color="auto" w:fill="DAEEF3"/>
          <w:lang w:val="de-CH"/>
        </w:rPr>
        <w:t>19</w:t>
      </w:r>
      <w:r w:rsidRPr="00D87BD0">
        <w:rPr>
          <w:shd w:val="clear" w:color="auto" w:fill="DAEEF3"/>
          <w:lang w:val="de-CH"/>
        </w:rPr>
        <w:fldChar w:fldCharType="end"/>
      </w:r>
      <w:r w:rsidRPr="00D87BD0">
        <w:rPr>
          <w:shd w:val="clear" w:color="auto" w:fill="DAEEF3"/>
          <w:lang w:val="de-CH"/>
        </w:rPr>
        <w:t>: Beschreibung des Szenarios „Entsorgung des Produkts (C1 bis C4)“</w:t>
      </w:r>
      <w:bookmarkEnd w:id="177"/>
    </w:p>
    <w:p w14:paraId="5625FDBA" w14:textId="77777777" w:rsidR="00ED67BC" w:rsidRPr="004B5AD6" w:rsidRDefault="00ED67BC" w:rsidP="00D87BD0">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D87BD0" w14:paraId="7B5FD4E7" w14:textId="77777777" w:rsidTr="00D87BD0">
        <w:tc>
          <w:tcPr>
            <w:tcW w:w="6408" w:type="dxa"/>
            <w:tcBorders>
              <w:right w:val="single" w:sz="4" w:space="0" w:color="auto"/>
            </w:tcBorders>
            <w:shd w:val="clear" w:color="auto" w:fill="DAEEF3"/>
            <w:vAlign w:val="center"/>
          </w:tcPr>
          <w:p w14:paraId="0A839E71" w14:textId="77777777" w:rsidR="00ED67BC" w:rsidRPr="00D87BD0" w:rsidRDefault="00ED67BC" w:rsidP="00D87BD0">
            <w:pPr>
              <w:shd w:val="clear" w:color="auto" w:fill="DAEEF3"/>
              <w:spacing w:line="240" w:lineRule="auto"/>
              <w:rPr>
                <w:b/>
                <w:color w:val="000000"/>
                <w:lang w:val="de-CH"/>
              </w:rPr>
            </w:pPr>
            <w:r w:rsidRPr="00D87BD0">
              <w:rPr>
                <w:b/>
                <w:color w:val="000000"/>
                <w:lang w:val="de-CH"/>
              </w:rPr>
              <w:t>Parameter für die Entsorgungsphase (C1-C4)</w:t>
            </w:r>
          </w:p>
        </w:tc>
        <w:tc>
          <w:tcPr>
            <w:tcW w:w="1417" w:type="dxa"/>
            <w:tcBorders>
              <w:left w:val="single" w:sz="4" w:space="0" w:color="auto"/>
            </w:tcBorders>
            <w:shd w:val="clear" w:color="auto" w:fill="DAEEF3"/>
            <w:vAlign w:val="center"/>
          </w:tcPr>
          <w:p w14:paraId="76620EAB" w14:textId="77777777" w:rsidR="00ED67BC" w:rsidRPr="00D87BD0" w:rsidRDefault="00ED67BC" w:rsidP="00D87BD0">
            <w:pPr>
              <w:shd w:val="clear" w:color="auto" w:fill="DAEEF3"/>
              <w:ind w:left="147"/>
              <w:jc w:val="center"/>
              <w:rPr>
                <w:b/>
                <w:color w:val="000000"/>
                <w:lang w:val="de-CH"/>
              </w:rPr>
            </w:pPr>
            <w:r w:rsidRPr="00D87BD0">
              <w:rPr>
                <w:b/>
                <w:color w:val="000000"/>
                <w:lang w:val="de-CH"/>
              </w:rPr>
              <w:t>Wert</w:t>
            </w:r>
          </w:p>
        </w:tc>
        <w:tc>
          <w:tcPr>
            <w:tcW w:w="2127" w:type="dxa"/>
            <w:shd w:val="clear" w:color="auto" w:fill="DAEEF3"/>
          </w:tcPr>
          <w:p w14:paraId="2AD9AA1D" w14:textId="77777777" w:rsidR="00ED67BC" w:rsidRPr="00D87BD0" w:rsidRDefault="00ED67BC" w:rsidP="00D87BD0">
            <w:pPr>
              <w:shd w:val="clear" w:color="auto" w:fill="DAEEF3"/>
              <w:ind w:left="147"/>
              <w:jc w:val="center"/>
              <w:rPr>
                <w:b/>
                <w:color w:val="000000"/>
                <w:lang w:val="de-CH"/>
              </w:rPr>
            </w:pPr>
            <w:r w:rsidRPr="00D87BD0">
              <w:rPr>
                <w:b/>
                <w:color w:val="000000"/>
                <w:lang w:val="de-CH"/>
              </w:rPr>
              <w:t xml:space="preserve">Messgröße </w:t>
            </w:r>
          </w:p>
        </w:tc>
      </w:tr>
      <w:tr w:rsidR="00ED67BC" w:rsidRPr="00D87BD0" w14:paraId="2DA8EDE1" w14:textId="77777777" w:rsidTr="00D87BD0">
        <w:tc>
          <w:tcPr>
            <w:tcW w:w="6408" w:type="dxa"/>
            <w:vMerge w:val="restart"/>
            <w:tcBorders>
              <w:right w:val="single" w:sz="4" w:space="0" w:color="auto"/>
            </w:tcBorders>
            <w:shd w:val="clear" w:color="auto" w:fill="DAEEF3"/>
            <w:vAlign w:val="center"/>
          </w:tcPr>
          <w:p w14:paraId="26778EDE" w14:textId="77777777" w:rsidR="00ED67BC" w:rsidRPr="00D87BD0" w:rsidRDefault="00ED67BC" w:rsidP="00D87BD0">
            <w:pPr>
              <w:shd w:val="clear" w:color="auto" w:fill="DAEEF3"/>
              <w:spacing w:line="240" w:lineRule="auto"/>
              <w:rPr>
                <w:lang w:val="de-CH"/>
              </w:rPr>
            </w:pPr>
            <w:r w:rsidRPr="00D87BD0">
              <w:rPr>
                <w:lang w:val="de-CH"/>
              </w:rPr>
              <w:t>Sammelverfahren, spezifiziert nach Art</w:t>
            </w:r>
          </w:p>
        </w:tc>
        <w:tc>
          <w:tcPr>
            <w:tcW w:w="1417" w:type="dxa"/>
            <w:vMerge w:val="restart"/>
            <w:tcBorders>
              <w:left w:val="single" w:sz="4" w:space="0" w:color="auto"/>
            </w:tcBorders>
            <w:shd w:val="clear" w:color="auto" w:fill="DAEEF3"/>
            <w:vAlign w:val="center"/>
          </w:tcPr>
          <w:p w14:paraId="53B09252"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7EA2C0E" w14:textId="77777777" w:rsidR="00ED67BC" w:rsidRPr="00D87BD0" w:rsidRDefault="00ED67BC" w:rsidP="00D87BD0">
            <w:pPr>
              <w:shd w:val="clear" w:color="auto" w:fill="DAEEF3"/>
              <w:spacing w:line="240" w:lineRule="auto"/>
              <w:rPr>
                <w:lang w:val="de-CH"/>
              </w:rPr>
            </w:pPr>
            <w:r w:rsidRPr="00D87BD0">
              <w:rPr>
                <w:lang w:val="de-CH"/>
              </w:rPr>
              <w:t xml:space="preserve">kg </w:t>
            </w:r>
            <w:r w:rsidRPr="00D87BD0">
              <w:rPr>
                <w:vertAlign w:val="subscript"/>
                <w:lang w:val="de-CH"/>
              </w:rPr>
              <w:t>getrennt</w:t>
            </w:r>
          </w:p>
        </w:tc>
      </w:tr>
      <w:tr w:rsidR="00ED67BC" w:rsidRPr="00D87BD0" w14:paraId="0EB4F206" w14:textId="77777777" w:rsidTr="00D87BD0">
        <w:tc>
          <w:tcPr>
            <w:tcW w:w="6408" w:type="dxa"/>
            <w:vMerge/>
            <w:tcBorders>
              <w:right w:val="single" w:sz="4" w:space="0" w:color="auto"/>
            </w:tcBorders>
            <w:shd w:val="clear" w:color="auto" w:fill="DAEEF3"/>
            <w:vAlign w:val="center"/>
          </w:tcPr>
          <w:p w14:paraId="44BA8D95" w14:textId="77777777" w:rsidR="00ED67BC" w:rsidRPr="00D87BD0" w:rsidRDefault="00ED67BC" w:rsidP="00D87BD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3D6537D"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04DAB65" w14:textId="77777777" w:rsidR="00ED67BC" w:rsidRPr="00D87BD0" w:rsidRDefault="00ED67BC" w:rsidP="00D87BD0">
            <w:pPr>
              <w:shd w:val="clear" w:color="auto" w:fill="DAEEF3"/>
              <w:spacing w:line="240" w:lineRule="auto"/>
              <w:rPr>
                <w:lang w:val="de-CH"/>
              </w:rPr>
            </w:pPr>
            <w:r w:rsidRPr="00D87BD0">
              <w:rPr>
                <w:lang w:val="de-CH"/>
              </w:rPr>
              <w:t>kg</w:t>
            </w:r>
            <w:r w:rsidRPr="00D87BD0">
              <w:rPr>
                <w:vertAlign w:val="subscript"/>
                <w:lang w:val="de-CH"/>
              </w:rPr>
              <w:t xml:space="preserve"> gemischt</w:t>
            </w:r>
          </w:p>
        </w:tc>
      </w:tr>
      <w:tr w:rsidR="00ED67BC" w:rsidRPr="00D87BD0" w14:paraId="1D316E4F" w14:textId="77777777" w:rsidTr="00D87BD0">
        <w:tc>
          <w:tcPr>
            <w:tcW w:w="6408" w:type="dxa"/>
            <w:vMerge w:val="restart"/>
            <w:tcBorders>
              <w:right w:val="single" w:sz="4" w:space="0" w:color="auto"/>
            </w:tcBorders>
            <w:shd w:val="clear" w:color="auto" w:fill="DAEEF3"/>
            <w:vAlign w:val="center"/>
          </w:tcPr>
          <w:p w14:paraId="4EB589B9" w14:textId="77777777" w:rsidR="00ED67BC" w:rsidRPr="00D87BD0" w:rsidRDefault="00ED67BC" w:rsidP="00D87BD0">
            <w:pPr>
              <w:shd w:val="clear" w:color="auto" w:fill="DAEEF3"/>
              <w:spacing w:line="240" w:lineRule="auto"/>
              <w:rPr>
                <w:lang w:val="de-CH"/>
              </w:rPr>
            </w:pPr>
            <w:r w:rsidRPr="00D87BD0">
              <w:rPr>
                <w:lang w:val="de-CH"/>
              </w:rPr>
              <w:t>Rückholverfahren, spezifiziert nach Art</w:t>
            </w:r>
          </w:p>
        </w:tc>
        <w:tc>
          <w:tcPr>
            <w:tcW w:w="1417" w:type="dxa"/>
            <w:vMerge w:val="restart"/>
            <w:tcBorders>
              <w:left w:val="single" w:sz="4" w:space="0" w:color="auto"/>
            </w:tcBorders>
            <w:shd w:val="clear" w:color="auto" w:fill="DAEEF3"/>
            <w:vAlign w:val="center"/>
          </w:tcPr>
          <w:p w14:paraId="25716B3B"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2B74ED" w14:textId="77777777" w:rsidR="00ED67BC" w:rsidRPr="00D87BD0" w:rsidRDefault="00ED67BC" w:rsidP="00D87BD0">
            <w:pPr>
              <w:shd w:val="clear" w:color="auto" w:fill="DAEEF3"/>
              <w:spacing w:line="240" w:lineRule="auto"/>
              <w:rPr>
                <w:vertAlign w:val="subscript"/>
                <w:lang w:val="de-CH"/>
              </w:rPr>
            </w:pPr>
            <w:r w:rsidRPr="00D87BD0">
              <w:rPr>
                <w:lang w:val="de-CH"/>
              </w:rPr>
              <w:t>kg</w:t>
            </w:r>
            <w:r w:rsidRPr="00D87BD0">
              <w:rPr>
                <w:vertAlign w:val="subscript"/>
                <w:lang w:val="de-CH"/>
              </w:rPr>
              <w:t xml:space="preserve"> Wiederverwendung</w:t>
            </w:r>
          </w:p>
        </w:tc>
      </w:tr>
      <w:tr w:rsidR="00ED67BC" w:rsidRPr="00D87BD0" w14:paraId="4E6A88F5" w14:textId="77777777" w:rsidTr="00D87BD0">
        <w:tc>
          <w:tcPr>
            <w:tcW w:w="6408" w:type="dxa"/>
            <w:vMerge/>
            <w:tcBorders>
              <w:right w:val="single" w:sz="4" w:space="0" w:color="auto"/>
            </w:tcBorders>
            <w:shd w:val="clear" w:color="auto" w:fill="DAEEF3"/>
            <w:vAlign w:val="center"/>
          </w:tcPr>
          <w:p w14:paraId="0C6187BF" w14:textId="77777777" w:rsidR="00ED67BC" w:rsidRPr="00D87BD0" w:rsidRDefault="00ED67BC" w:rsidP="00D87BD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4A162F6"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E5E302B" w14:textId="77777777" w:rsidR="00ED67BC" w:rsidRPr="00D87BD0" w:rsidRDefault="00ED67BC" w:rsidP="00D87BD0">
            <w:pPr>
              <w:shd w:val="clear" w:color="auto" w:fill="DAEEF3"/>
              <w:spacing w:line="240" w:lineRule="auto"/>
              <w:rPr>
                <w:vertAlign w:val="subscript"/>
                <w:lang w:val="de-CH"/>
              </w:rPr>
            </w:pPr>
            <w:r w:rsidRPr="00D87BD0">
              <w:rPr>
                <w:lang w:val="de-CH"/>
              </w:rPr>
              <w:t xml:space="preserve">kg </w:t>
            </w:r>
            <w:r w:rsidRPr="00D87BD0">
              <w:rPr>
                <w:vertAlign w:val="subscript"/>
                <w:lang w:val="de-CH"/>
              </w:rPr>
              <w:t>Recycling</w:t>
            </w:r>
          </w:p>
        </w:tc>
      </w:tr>
      <w:tr w:rsidR="00ED67BC" w:rsidRPr="00D87BD0" w14:paraId="5D2CCD54" w14:textId="77777777" w:rsidTr="00D87BD0">
        <w:tc>
          <w:tcPr>
            <w:tcW w:w="6408" w:type="dxa"/>
            <w:vMerge/>
            <w:tcBorders>
              <w:right w:val="single" w:sz="4" w:space="0" w:color="auto"/>
            </w:tcBorders>
            <w:shd w:val="clear" w:color="auto" w:fill="DAEEF3"/>
            <w:vAlign w:val="center"/>
          </w:tcPr>
          <w:p w14:paraId="681506B4" w14:textId="77777777" w:rsidR="00ED67BC" w:rsidRPr="00D87BD0" w:rsidRDefault="00ED67BC" w:rsidP="00D87BD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9AF1038"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0DEC3E" w14:textId="77777777" w:rsidR="00ED67BC" w:rsidRPr="00D87BD0" w:rsidRDefault="00ED67BC" w:rsidP="00D87BD0">
            <w:pPr>
              <w:shd w:val="clear" w:color="auto" w:fill="DAEEF3"/>
              <w:spacing w:line="240" w:lineRule="auto"/>
              <w:rPr>
                <w:vertAlign w:val="subscript"/>
                <w:lang w:val="de-CH"/>
              </w:rPr>
            </w:pPr>
            <w:r w:rsidRPr="00D87BD0">
              <w:rPr>
                <w:lang w:val="de-CH"/>
              </w:rPr>
              <w:t xml:space="preserve">kg </w:t>
            </w:r>
            <w:r w:rsidRPr="00D87BD0">
              <w:rPr>
                <w:vertAlign w:val="subscript"/>
                <w:lang w:val="de-CH"/>
              </w:rPr>
              <w:t>Energierückgewinnung</w:t>
            </w:r>
          </w:p>
        </w:tc>
      </w:tr>
      <w:tr w:rsidR="00ED67BC" w:rsidRPr="00D87BD0" w14:paraId="1EC7360D" w14:textId="77777777" w:rsidTr="00D87BD0">
        <w:tc>
          <w:tcPr>
            <w:tcW w:w="6408" w:type="dxa"/>
            <w:tcBorders>
              <w:right w:val="single" w:sz="4" w:space="0" w:color="auto"/>
            </w:tcBorders>
            <w:shd w:val="clear" w:color="auto" w:fill="DAEEF3"/>
            <w:vAlign w:val="center"/>
          </w:tcPr>
          <w:p w14:paraId="1ACE024F" w14:textId="77777777" w:rsidR="00ED67BC" w:rsidRPr="00D87BD0" w:rsidRDefault="00ED67BC" w:rsidP="00D87BD0">
            <w:pPr>
              <w:shd w:val="clear" w:color="auto" w:fill="DAEEF3"/>
              <w:spacing w:line="240" w:lineRule="auto"/>
              <w:rPr>
                <w:lang w:val="de-CH"/>
              </w:rPr>
            </w:pPr>
            <w:r w:rsidRPr="00D87BD0">
              <w:rPr>
                <w:lang w:val="de-CH"/>
              </w:rPr>
              <w:t>Deponierung, spezifiziert nach Art</w:t>
            </w:r>
          </w:p>
        </w:tc>
        <w:tc>
          <w:tcPr>
            <w:tcW w:w="1417" w:type="dxa"/>
            <w:tcBorders>
              <w:left w:val="single" w:sz="4" w:space="0" w:color="auto"/>
            </w:tcBorders>
            <w:shd w:val="clear" w:color="auto" w:fill="DAEEF3"/>
            <w:vAlign w:val="center"/>
          </w:tcPr>
          <w:p w14:paraId="6C3B4EAA"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A45B1EA" w14:textId="77777777" w:rsidR="00ED67BC" w:rsidRPr="00D87BD0" w:rsidRDefault="00ED67BC" w:rsidP="00D87BD0">
            <w:pPr>
              <w:shd w:val="clear" w:color="auto" w:fill="DAEEF3"/>
              <w:spacing w:line="240" w:lineRule="auto"/>
              <w:rPr>
                <w:vertAlign w:val="subscript"/>
                <w:lang w:val="de-CH"/>
              </w:rPr>
            </w:pPr>
            <w:r w:rsidRPr="00D87BD0">
              <w:rPr>
                <w:lang w:val="de-CH"/>
              </w:rPr>
              <w:t xml:space="preserve">kg </w:t>
            </w:r>
            <w:r w:rsidRPr="00D87BD0">
              <w:rPr>
                <w:vertAlign w:val="subscript"/>
                <w:lang w:val="de-CH"/>
              </w:rPr>
              <w:t>Deponierung</w:t>
            </w:r>
          </w:p>
        </w:tc>
      </w:tr>
    </w:tbl>
    <w:p w14:paraId="5B71549B" w14:textId="77777777" w:rsidR="00ED67BC" w:rsidRDefault="00ED67BC" w:rsidP="00D87BD0">
      <w:pPr>
        <w:shd w:val="clear" w:color="auto" w:fill="DAEEF3"/>
        <w:rPr>
          <w:lang w:val="de-CH"/>
        </w:rPr>
      </w:pPr>
    </w:p>
    <w:p w14:paraId="25C7ADE1" w14:textId="77777777" w:rsidR="00161E51" w:rsidRPr="004B5AD6" w:rsidRDefault="00161E51" w:rsidP="00161E51">
      <w:pPr>
        <w:rPr>
          <w:lang w:val="de-CH"/>
        </w:rPr>
      </w:pPr>
    </w:p>
    <w:p w14:paraId="786655F8" w14:textId="77777777" w:rsidR="00ED67BC" w:rsidRDefault="00B64F7D" w:rsidP="0079646C">
      <w:pPr>
        <w:pStyle w:val="berschrift2"/>
      </w:pPr>
      <w:bookmarkStart w:id="178" w:name="_Toc482175009"/>
      <w:bookmarkStart w:id="179" w:name="_Toc11153510"/>
      <w:bookmarkStart w:id="180" w:name="_Toc55583495"/>
      <w:r>
        <w:t>D</w:t>
      </w:r>
      <w:r>
        <w:tab/>
      </w:r>
      <w:r w:rsidR="00ED67BC" w:rsidRPr="004B5AD6">
        <w:t>Wiederverwendungs-</w:t>
      </w:r>
      <w:r w:rsidR="00ED67BC">
        <w:t>,</w:t>
      </w:r>
      <w:r w:rsidR="00ED67BC" w:rsidRPr="004B5AD6">
        <w:t xml:space="preserve"> Rückgewinnungs- und Recyclingpotenzial</w:t>
      </w:r>
      <w:bookmarkEnd w:id="178"/>
      <w:bookmarkEnd w:id="179"/>
      <w:bookmarkEnd w:id="180"/>
    </w:p>
    <w:p w14:paraId="08FD0501" w14:textId="77777777" w:rsidR="00ED67BC" w:rsidRPr="006A78B5" w:rsidRDefault="00ED67BC" w:rsidP="00ED67BC"/>
    <w:p w14:paraId="6DB5BF38" w14:textId="77777777" w:rsidR="00ED67BC" w:rsidRPr="004B5AD6" w:rsidRDefault="00ED67BC" w:rsidP="00D87BD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075A899" w14:textId="77777777" w:rsidR="00ED67BC" w:rsidRDefault="00ED67BC" w:rsidP="00ED67BC">
      <w:pPr>
        <w:pStyle w:val="Beschriftung"/>
        <w:spacing w:after="0"/>
        <w:rPr>
          <w:lang w:val="de-CH"/>
        </w:rPr>
      </w:pPr>
    </w:p>
    <w:p w14:paraId="6CD1ED17"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161E51">
        <w:rPr>
          <w:b/>
          <w:u w:val="single"/>
          <w:lang w:val="de-CH"/>
        </w:rPr>
        <w:t>Dämmstoffe aus EPS bzw. XPS</w:t>
      </w:r>
      <w:r w:rsidRPr="004B5AD6">
        <w:rPr>
          <w:b/>
          <w:u w:val="single"/>
          <w:lang w:val="de-CH"/>
        </w:rPr>
        <w:t>:</w:t>
      </w:r>
    </w:p>
    <w:p w14:paraId="4C8180C5" w14:textId="77777777" w:rsidR="00ED67BC" w:rsidRDefault="00ED67BC" w:rsidP="00ED67BC">
      <w:pPr>
        <w:shd w:val="clear" w:color="auto" w:fill="BEFE68"/>
      </w:pPr>
    </w:p>
    <w:p w14:paraId="1F35D152"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6EAC02C4" w14:textId="77777777" w:rsidR="00ED67BC" w:rsidRPr="0069416C" w:rsidRDefault="00ED67BC" w:rsidP="00ED67BC"/>
    <w:p w14:paraId="57F2FA16" w14:textId="77777777" w:rsidR="00BD1B32" w:rsidRPr="00D87BD0" w:rsidRDefault="00BD1B32">
      <w:pPr>
        <w:spacing w:after="200"/>
        <w:jc w:val="left"/>
        <w:rPr>
          <w:b/>
          <w:bCs/>
          <w:color w:val="4F81BD"/>
          <w:szCs w:val="18"/>
          <w:lang w:val="de-CH"/>
        </w:rPr>
      </w:pPr>
      <w:r>
        <w:rPr>
          <w:lang w:val="de-CH"/>
        </w:rPr>
        <w:br w:type="page"/>
      </w:r>
    </w:p>
    <w:p w14:paraId="1F70F297" w14:textId="7469945B" w:rsidR="00ED67BC" w:rsidRPr="004B5AD6" w:rsidRDefault="00ED67BC" w:rsidP="00D87BD0">
      <w:pPr>
        <w:pStyle w:val="Beschriftung"/>
        <w:shd w:val="clear" w:color="auto" w:fill="DAEEF3"/>
        <w:rPr>
          <w:lang w:val="de-CH"/>
        </w:rPr>
      </w:pPr>
      <w:bookmarkStart w:id="181" w:name="_Toc5558352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20</w:t>
      </w:r>
      <w:r>
        <w:rPr>
          <w:lang w:val="de-CH"/>
        </w:rPr>
        <w:fldChar w:fldCharType="end"/>
      </w:r>
      <w:r w:rsidRPr="004B5AD6">
        <w:rPr>
          <w:lang w:val="de-CH"/>
        </w:rPr>
        <w:t>: Beschreibung des Szenarios „Wiederverwendungs-, Rückgewinnungs- und Recyclingpotenzial (Modul D)“</w:t>
      </w:r>
      <w:bookmarkEnd w:id="181"/>
    </w:p>
    <w:p w14:paraId="4B17411A" w14:textId="77777777" w:rsidR="00ED67BC" w:rsidRPr="004B5AD6" w:rsidRDefault="00ED67BC" w:rsidP="00D87BD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D87BD0" w14:paraId="2AC185BF" w14:textId="77777777" w:rsidTr="00D87BD0">
        <w:tc>
          <w:tcPr>
            <w:tcW w:w="6526" w:type="dxa"/>
            <w:shd w:val="clear" w:color="auto" w:fill="DAEEF3"/>
            <w:tcMar>
              <w:top w:w="0" w:type="dxa"/>
              <w:left w:w="0" w:type="dxa"/>
              <w:bottom w:w="0" w:type="dxa"/>
              <w:right w:w="0" w:type="dxa"/>
            </w:tcMar>
            <w:vAlign w:val="center"/>
          </w:tcPr>
          <w:p w14:paraId="56296FC4" w14:textId="77777777" w:rsidR="00ED67BC" w:rsidRPr="00D87BD0" w:rsidRDefault="00ED67BC" w:rsidP="00D87BD0">
            <w:pPr>
              <w:shd w:val="clear" w:color="auto" w:fill="DAEEF3"/>
              <w:ind w:left="147"/>
              <w:rPr>
                <w:rFonts w:eastAsia="Times New Roman" w:cs="Times New Roman"/>
                <w:b/>
                <w:color w:val="000000"/>
                <w:lang w:val="de-CH"/>
              </w:rPr>
            </w:pPr>
            <w:r w:rsidRPr="00D87BD0">
              <w:rPr>
                <w:b/>
                <w:color w:val="000000"/>
                <w:lang w:val="de-CH"/>
              </w:rPr>
              <w:t>Parameter für das Modul (D)</w:t>
            </w:r>
          </w:p>
        </w:tc>
        <w:tc>
          <w:tcPr>
            <w:tcW w:w="1417" w:type="dxa"/>
            <w:shd w:val="clear" w:color="auto" w:fill="DAEEF3"/>
            <w:vAlign w:val="center"/>
          </w:tcPr>
          <w:p w14:paraId="0EB18C92" w14:textId="77777777" w:rsidR="00ED67BC" w:rsidRPr="00D87BD0" w:rsidRDefault="00ED67BC"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2125" w:type="dxa"/>
            <w:shd w:val="clear" w:color="auto" w:fill="DAEEF3"/>
            <w:tcMar>
              <w:top w:w="0" w:type="dxa"/>
              <w:left w:w="0" w:type="dxa"/>
              <w:bottom w:w="0" w:type="dxa"/>
              <w:right w:w="0" w:type="dxa"/>
            </w:tcMar>
          </w:tcPr>
          <w:p w14:paraId="4C6A72C3" w14:textId="77777777" w:rsidR="00ED67BC" w:rsidRPr="00D87BD0" w:rsidRDefault="00ED67BC" w:rsidP="00D87BD0">
            <w:pPr>
              <w:shd w:val="clear" w:color="auto" w:fill="DAEEF3"/>
              <w:ind w:left="147"/>
              <w:jc w:val="center"/>
              <w:rPr>
                <w:b/>
                <w:color w:val="000000"/>
                <w:lang w:val="de-CH"/>
              </w:rPr>
            </w:pPr>
            <w:r w:rsidRPr="00D87BD0">
              <w:rPr>
                <w:b/>
                <w:color w:val="000000"/>
                <w:lang w:val="de-CH"/>
              </w:rPr>
              <w:t xml:space="preserve">Messgröße </w:t>
            </w:r>
          </w:p>
        </w:tc>
      </w:tr>
      <w:tr w:rsidR="00ED67BC" w:rsidRPr="00D87BD0" w14:paraId="403AE667" w14:textId="77777777" w:rsidTr="00D87BD0">
        <w:tc>
          <w:tcPr>
            <w:tcW w:w="6526" w:type="dxa"/>
            <w:shd w:val="clear" w:color="auto" w:fill="DAEEF3"/>
            <w:tcMar>
              <w:top w:w="0" w:type="dxa"/>
              <w:left w:w="0" w:type="dxa"/>
              <w:bottom w:w="0" w:type="dxa"/>
              <w:right w:w="0" w:type="dxa"/>
            </w:tcMar>
            <w:vAlign w:val="center"/>
          </w:tcPr>
          <w:p w14:paraId="5D34C13C" w14:textId="77777777" w:rsidR="00ED67BC" w:rsidRPr="00D87BD0" w:rsidRDefault="00ED67BC" w:rsidP="00D87BD0">
            <w:pPr>
              <w:shd w:val="clear" w:color="auto" w:fill="DAEEF3"/>
              <w:ind w:left="147"/>
              <w:rPr>
                <w:rFonts w:eastAsia="Times New Roman"/>
                <w:b/>
                <w:bCs/>
                <w:lang w:val="de-CH"/>
              </w:rPr>
            </w:pPr>
            <w:r w:rsidRPr="00D87BD0">
              <w:rPr>
                <w:rFonts w:eastAsia="Times New Roman"/>
                <w:spacing w:val="-4"/>
                <w:lang w:val="de-CH"/>
              </w:rPr>
              <w:t>Materialien für Wiederverwendung oder Recycling aus A4-A5</w:t>
            </w:r>
          </w:p>
        </w:tc>
        <w:tc>
          <w:tcPr>
            <w:tcW w:w="1417" w:type="dxa"/>
            <w:shd w:val="clear" w:color="auto" w:fill="DAEEF3"/>
            <w:vAlign w:val="center"/>
          </w:tcPr>
          <w:p w14:paraId="4BE5F443" w14:textId="77777777" w:rsidR="00ED67BC" w:rsidRPr="00D87BD0" w:rsidRDefault="00ED67BC" w:rsidP="00D87BD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FD88388" w14:textId="77777777" w:rsidR="00ED67BC" w:rsidRPr="00D87BD0" w:rsidRDefault="00ED67BC" w:rsidP="00D87BD0">
            <w:pPr>
              <w:shd w:val="clear" w:color="auto" w:fill="DAEEF3"/>
              <w:ind w:left="147"/>
              <w:jc w:val="center"/>
              <w:rPr>
                <w:rFonts w:eastAsia="Times New Roman"/>
                <w:spacing w:val="-4"/>
                <w:lang w:val="de-CH"/>
              </w:rPr>
            </w:pPr>
            <w:r w:rsidRPr="00D87BD0">
              <w:rPr>
                <w:rFonts w:eastAsia="Times New Roman"/>
                <w:lang w:val="de-CH"/>
              </w:rPr>
              <w:t>%</w:t>
            </w:r>
          </w:p>
        </w:tc>
      </w:tr>
      <w:tr w:rsidR="00ED67BC" w:rsidRPr="00D87BD0" w14:paraId="01539B65" w14:textId="77777777" w:rsidTr="00D87BD0">
        <w:trPr>
          <w:trHeight w:val="311"/>
        </w:trPr>
        <w:tc>
          <w:tcPr>
            <w:tcW w:w="6526" w:type="dxa"/>
            <w:shd w:val="clear" w:color="auto" w:fill="DAEEF3"/>
            <w:tcMar>
              <w:top w:w="0" w:type="dxa"/>
              <w:left w:w="0" w:type="dxa"/>
              <w:bottom w:w="0" w:type="dxa"/>
              <w:right w:w="0" w:type="dxa"/>
            </w:tcMar>
            <w:vAlign w:val="center"/>
          </w:tcPr>
          <w:p w14:paraId="2EA5C9C5" w14:textId="77777777" w:rsidR="00ED67BC" w:rsidRPr="00D87BD0" w:rsidRDefault="00ED67BC" w:rsidP="00D87BD0">
            <w:pPr>
              <w:shd w:val="clear" w:color="auto" w:fill="DAEEF3"/>
              <w:ind w:left="147"/>
              <w:rPr>
                <w:rFonts w:eastAsia="Times New Roman"/>
                <w:spacing w:val="-4"/>
                <w:lang w:val="de-CH"/>
              </w:rPr>
            </w:pPr>
            <w:r w:rsidRPr="00D87BD0">
              <w:rPr>
                <w:rFonts w:eastAsia="Times New Roman"/>
                <w:spacing w:val="-4"/>
                <w:lang w:val="de-CH"/>
              </w:rPr>
              <w:t>Energierückgewinnung bzw. Sekundärbrennstoffe aus A4-A5</w:t>
            </w:r>
          </w:p>
        </w:tc>
        <w:tc>
          <w:tcPr>
            <w:tcW w:w="1417" w:type="dxa"/>
            <w:shd w:val="clear" w:color="auto" w:fill="DAEEF3"/>
            <w:vAlign w:val="center"/>
          </w:tcPr>
          <w:p w14:paraId="293A67EE" w14:textId="77777777" w:rsidR="00ED67BC" w:rsidRPr="00D87BD0" w:rsidRDefault="00ED67BC" w:rsidP="00D87BD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0B1D560" w14:textId="77777777" w:rsidR="00ED67BC" w:rsidRPr="00D87BD0" w:rsidRDefault="00ED67BC" w:rsidP="00D87BD0">
            <w:pPr>
              <w:shd w:val="clear" w:color="auto" w:fill="DAEEF3"/>
              <w:ind w:left="147"/>
              <w:jc w:val="center"/>
              <w:rPr>
                <w:rFonts w:eastAsia="Times New Roman"/>
                <w:lang w:val="de-CH"/>
              </w:rPr>
            </w:pPr>
            <w:r w:rsidRPr="00D87BD0">
              <w:rPr>
                <w:rFonts w:eastAsia="Times New Roman"/>
                <w:spacing w:val="-4"/>
                <w:lang w:val="de-CH"/>
              </w:rPr>
              <w:t>MJ/t bzw. kg/t</w:t>
            </w:r>
          </w:p>
        </w:tc>
      </w:tr>
      <w:tr w:rsidR="00ED67BC" w:rsidRPr="00D87BD0" w14:paraId="48AD49D2" w14:textId="77777777" w:rsidTr="00D87BD0">
        <w:tc>
          <w:tcPr>
            <w:tcW w:w="6526" w:type="dxa"/>
            <w:shd w:val="clear" w:color="auto" w:fill="DAEEF3"/>
            <w:tcMar>
              <w:top w:w="0" w:type="dxa"/>
              <w:left w:w="0" w:type="dxa"/>
              <w:bottom w:w="0" w:type="dxa"/>
              <w:right w:w="0" w:type="dxa"/>
            </w:tcMar>
            <w:vAlign w:val="center"/>
          </w:tcPr>
          <w:p w14:paraId="7F7D2B28" w14:textId="77777777" w:rsidR="00ED67BC" w:rsidRPr="00D87BD0" w:rsidRDefault="00ED67BC" w:rsidP="00D87BD0">
            <w:pPr>
              <w:shd w:val="clear" w:color="auto" w:fill="DAEEF3"/>
              <w:ind w:left="147"/>
              <w:rPr>
                <w:rFonts w:eastAsia="Times New Roman"/>
                <w:b/>
                <w:bCs/>
                <w:lang w:val="de-CH"/>
              </w:rPr>
            </w:pPr>
            <w:r w:rsidRPr="00D87BD0">
              <w:rPr>
                <w:rFonts w:eastAsia="Times New Roman"/>
                <w:spacing w:val="-4"/>
                <w:lang w:val="de-CH"/>
              </w:rPr>
              <w:t>Materialien für Wiederverwendung oder Recycling aus B2-B5</w:t>
            </w:r>
          </w:p>
        </w:tc>
        <w:tc>
          <w:tcPr>
            <w:tcW w:w="1417" w:type="dxa"/>
            <w:shd w:val="clear" w:color="auto" w:fill="DAEEF3"/>
            <w:vAlign w:val="center"/>
          </w:tcPr>
          <w:p w14:paraId="7FEDA9F2" w14:textId="77777777" w:rsidR="00ED67BC" w:rsidRPr="00D87BD0" w:rsidRDefault="00ED67BC" w:rsidP="00D87BD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9D9D6D" w14:textId="77777777" w:rsidR="00ED67BC" w:rsidRPr="00D87BD0" w:rsidRDefault="00ED67BC" w:rsidP="00D87BD0">
            <w:pPr>
              <w:shd w:val="clear" w:color="auto" w:fill="DAEEF3"/>
              <w:ind w:left="147"/>
              <w:jc w:val="center"/>
              <w:rPr>
                <w:rFonts w:eastAsia="Times New Roman"/>
                <w:spacing w:val="-4"/>
                <w:lang w:val="de-CH"/>
              </w:rPr>
            </w:pPr>
            <w:r w:rsidRPr="00D87BD0">
              <w:rPr>
                <w:rFonts w:eastAsia="Times New Roman"/>
                <w:lang w:val="de-CH"/>
              </w:rPr>
              <w:t>%</w:t>
            </w:r>
          </w:p>
        </w:tc>
      </w:tr>
      <w:tr w:rsidR="00ED67BC" w:rsidRPr="00D87BD0" w14:paraId="6F379FBD" w14:textId="77777777" w:rsidTr="00D87BD0">
        <w:tc>
          <w:tcPr>
            <w:tcW w:w="6526" w:type="dxa"/>
            <w:shd w:val="clear" w:color="auto" w:fill="DAEEF3"/>
            <w:tcMar>
              <w:top w:w="0" w:type="dxa"/>
              <w:left w:w="0" w:type="dxa"/>
              <w:bottom w:w="0" w:type="dxa"/>
              <w:right w:w="0" w:type="dxa"/>
            </w:tcMar>
            <w:vAlign w:val="center"/>
          </w:tcPr>
          <w:p w14:paraId="3AF5D45B" w14:textId="77777777" w:rsidR="00ED67BC" w:rsidRPr="00D87BD0" w:rsidRDefault="00ED67BC" w:rsidP="00D87BD0">
            <w:pPr>
              <w:shd w:val="clear" w:color="auto" w:fill="DAEEF3"/>
              <w:ind w:left="147"/>
              <w:rPr>
                <w:rFonts w:eastAsia="Times New Roman"/>
                <w:spacing w:val="-4"/>
                <w:lang w:val="de-CH"/>
              </w:rPr>
            </w:pPr>
            <w:r w:rsidRPr="00D87BD0">
              <w:rPr>
                <w:rFonts w:eastAsia="Times New Roman"/>
                <w:spacing w:val="-4"/>
                <w:lang w:val="de-CH"/>
              </w:rPr>
              <w:t>Energierückgewinnung bzw. Sekundärbrennstoffe aus B2-B5</w:t>
            </w:r>
          </w:p>
        </w:tc>
        <w:tc>
          <w:tcPr>
            <w:tcW w:w="1417" w:type="dxa"/>
            <w:shd w:val="clear" w:color="auto" w:fill="DAEEF3"/>
            <w:vAlign w:val="center"/>
          </w:tcPr>
          <w:p w14:paraId="03E08373" w14:textId="77777777" w:rsidR="00ED67BC" w:rsidRPr="00D87BD0" w:rsidRDefault="00ED67BC" w:rsidP="00D87BD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71F84D4" w14:textId="77777777" w:rsidR="00ED67BC" w:rsidRPr="00D87BD0" w:rsidRDefault="00ED67BC" w:rsidP="00D87BD0">
            <w:pPr>
              <w:shd w:val="clear" w:color="auto" w:fill="DAEEF3"/>
              <w:ind w:left="147"/>
              <w:jc w:val="center"/>
              <w:rPr>
                <w:rFonts w:eastAsia="Times New Roman"/>
                <w:lang w:val="de-CH"/>
              </w:rPr>
            </w:pPr>
            <w:r w:rsidRPr="00D87BD0">
              <w:rPr>
                <w:rFonts w:eastAsia="Times New Roman"/>
                <w:spacing w:val="-4"/>
                <w:lang w:val="de-CH"/>
              </w:rPr>
              <w:t>MJ/t bzw. kg/t</w:t>
            </w:r>
          </w:p>
        </w:tc>
      </w:tr>
      <w:tr w:rsidR="00ED67BC" w:rsidRPr="00D87BD0" w14:paraId="6A46D7BD" w14:textId="77777777" w:rsidTr="00D87BD0">
        <w:tc>
          <w:tcPr>
            <w:tcW w:w="6526" w:type="dxa"/>
            <w:shd w:val="clear" w:color="auto" w:fill="DAEEF3"/>
            <w:tcMar>
              <w:top w:w="0" w:type="dxa"/>
              <w:left w:w="0" w:type="dxa"/>
              <w:bottom w:w="0" w:type="dxa"/>
              <w:right w:w="0" w:type="dxa"/>
            </w:tcMar>
            <w:vAlign w:val="center"/>
          </w:tcPr>
          <w:p w14:paraId="43F816FD" w14:textId="77777777" w:rsidR="00ED67BC" w:rsidRPr="00D87BD0" w:rsidRDefault="00ED67BC" w:rsidP="00D87BD0">
            <w:pPr>
              <w:shd w:val="clear" w:color="auto" w:fill="DAEEF3"/>
              <w:ind w:left="147"/>
              <w:rPr>
                <w:rFonts w:eastAsia="Times New Roman"/>
                <w:lang w:val="de-CH"/>
              </w:rPr>
            </w:pPr>
            <w:r w:rsidRPr="00D87BD0">
              <w:rPr>
                <w:rFonts w:eastAsia="Times New Roman"/>
                <w:spacing w:val="-4"/>
                <w:lang w:val="de-CH"/>
              </w:rPr>
              <w:t>Materialien für Wiederverwendung oder Recycling aus C1-C4</w:t>
            </w:r>
          </w:p>
        </w:tc>
        <w:tc>
          <w:tcPr>
            <w:tcW w:w="1417" w:type="dxa"/>
            <w:shd w:val="clear" w:color="auto" w:fill="DAEEF3"/>
            <w:vAlign w:val="center"/>
          </w:tcPr>
          <w:p w14:paraId="1F96AF2B" w14:textId="77777777" w:rsidR="00ED67BC" w:rsidRPr="00D87BD0" w:rsidRDefault="00ED67BC" w:rsidP="00D87BD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72CAD47E" w14:textId="77777777" w:rsidR="00ED67BC" w:rsidRPr="00D87BD0" w:rsidRDefault="00ED67BC" w:rsidP="00D87BD0">
            <w:pPr>
              <w:shd w:val="clear" w:color="auto" w:fill="DAEEF3"/>
              <w:ind w:left="147"/>
              <w:jc w:val="center"/>
              <w:rPr>
                <w:rFonts w:eastAsia="Times New Roman"/>
                <w:spacing w:val="-4"/>
                <w:lang w:val="de-CH"/>
              </w:rPr>
            </w:pPr>
            <w:r w:rsidRPr="00D87BD0">
              <w:rPr>
                <w:rFonts w:eastAsia="Times New Roman"/>
                <w:lang w:val="de-CH"/>
              </w:rPr>
              <w:t>%</w:t>
            </w:r>
          </w:p>
        </w:tc>
      </w:tr>
      <w:tr w:rsidR="00ED67BC" w:rsidRPr="00D87BD0" w14:paraId="2EEA1DE5" w14:textId="77777777" w:rsidTr="00D87BD0">
        <w:tc>
          <w:tcPr>
            <w:tcW w:w="6526" w:type="dxa"/>
            <w:shd w:val="clear" w:color="auto" w:fill="DAEEF3"/>
            <w:tcMar>
              <w:top w:w="0" w:type="dxa"/>
              <w:left w:w="0" w:type="dxa"/>
              <w:bottom w:w="0" w:type="dxa"/>
              <w:right w:w="0" w:type="dxa"/>
            </w:tcMar>
            <w:vAlign w:val="center"/>
          </w:tcPr>
          <w:p w14:paraId="3ACF5224" w14:textId="77777777" w:rsidR="00ED67BC" w:rsidRPr="00D87BD0" w:rsidRDefault="00ED67BC" w:rsidP="00D87BD0">
            <w:pPr>
              <w:shd w:val="clear" w:color="auto" w:fill="DAEEF3"/>
              <w:ind w:left="147"/>
              <w:rPr>
                <w:rFonts w:eastAsia="Times New Roman"/>
                <w:spacing w:val="-4"/>
                <w:lang w:val="de-CH"/>
              </w:rPr>
            </w:pPr>
            <w:r w:rsidRPr="00D87BD0">
              <w:rPr>
                <w:rFonts w:eastAsia="Times New Roman"/>
                <w:spacing w:val="-4"/>
                <w:lang w:val="de-CH"/>
              </w:rPr>
              <w:t>Energierückgewinnung bzw. Sekundärbrennstoffe aus C1-C4</w:t>
            </w:r>
          </w:p>
        </w:tc>
        <w:tc>
          <w:tcPr>
            <w:tcW w:w="1417" w:type="dxa"/>
            <w:shd w:val="clear" w:color="auto" w:fill="DAEEF3"/>
            <w:vAlign w:val="center"/>
          </w:tcPr>
          <w:p w14:paraId="3E8EF8CF" w14:textId="77777777" w:rsidR="00ED67BC" w:rsidRPr="00D87BD0" w:rsidRDefault="00ED67BC" w:rsidP="00D87BD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DEBECDA" w14:textId="77777777" w:rsidR="00ED67BC" w:rsidRPr="00D87BD0" w:rsidRDefault="00ED67BC" w:rsidP="00D87BD0">
            <w:pPr>
              <w:shd w:val="clear" w:color="auto" w:fill="DAEEF3"/>
              <w:ind w:left="147"/>
              <w:jc w:val="center"/>
              <w:rPr>
                <w:rFonts w:eastAsia="Times New Roman"/>
                <w:lang w:val="de-CH"/>
              </w:rPr>
            </w:pPr>
            <w:r w:rsidRPr="00D87BD0">
              <w:rPr>
                <w:rFonts w:eastAsia="Times New Roman"/>
                <w:spacing w:val="-4"/>
                <w:lang w:val="de-CH"/>
              </w:rPr>
              <w:t>MJ/t bzw. kg/t</w:t>
            </w:r>
          </w:p>
        </w:tc>
      </w:tr>
    </w:tbl>
    <w:p w14:paraId="6689A498" w14:textId="77777777" w:rsidR="00ED67BC" w:rsidRPr="008A341B" w:rsidRDefault="00ED67BC" w:rsidP="00D87BD0">
      <w:pPr>
        <w:shd w:val="clear" w:color="auto" w:fill="DAEEF3"/>
        <w:rPr>
          <w:lang w:val="de-CH"/>
        </w:rPr>
      </w:pPr>
    </w:p>
    <w:p w14:paraId="497C4338" w14:textId="77777777" w:rsidR="00ED67BC" w:rsidRPr="004B5AD6" w:rsidRDefault="00ED67BC" w:rsidP="00ED67BC">
      <w:pPr>
        <w:pStyle w:val="berschrift1"/>
        <w:ind w:left="426"/>
        <w:rPr>
          <w:lang w:val="de-CH"/>
        </w:rPr>
      </w:pPr>
      <w:bookmarkStart w:id="182" w:name="_Ref330562931"/>
      <w:bookmarkStart w:id="183" w:name="_Toc482175010"/>
      <w:bookmarkStart w:id="184" w:name="_Toc11153511"/>
      <w:bookmarkStart w:id="185" w:name="_Toc55583496"/>
      <w:r w:rsidRPr="004B5AD6">
        <w:rPr>
          <w:lang w:val="de-CH"/>
        </w:rPr>
        <w:t>LCA: Ergebnisse</w:t>
      </w:r>
      <w:bookmarkEnd w:id="182"/>
      <w:bookmarkEnd w:id="183"/>
      <w:bookmarkEnd w:id="184"/>
      <w:bookmarkEnd w:id="185"/>
    </w:p>
    <w:p w14:paraId="3F2B99AE" w14:textId="2B0D53D1" w:rsidR="00ED67BC" w:rsidRDefault="00ED67BC" w:rsidP="00D87BD0">
      <w:pPr>
        <w:shd w:val="clear" w:color="auto" w:fill="DAEEF3"/>
      </w:pPr>
      <w:r w:rsidRPr="004B5AD6">
        <w:t>In den folgenden Tabellen (</w:t>
      </w:r>
      <w:r>
        <w:fldChar w:fldCharType="begin"/>
      </w:r>
      <w:r>
        <w:instrText xml:space="preserve"> REF _Ref349215154 \h  \* MERGEFORMAT </w:instrText>
      </w:r>
      <w:r>
        <w:fldChar w:fldCharType="separate"/>
      </w:r>
      <w:r w:rsidR="00A27120">
        <w:t xml:space="preserve">Tabelle </w:t>
      </w:r>
      <w:r w:rsidR="00A27120">
        <w:rPr>
          <w:noProof/>
        </w:rPr>
        <w:t>21</w:t>
      </w:r>
      <w:r>
        <w:fldChar w:fldCharType="end"/>
      </w:r>
      <w:r>
        <w:t xml:space="preserve"> </w:t>
      </w:r>
      <w:r w:rsidRPr="004B5AD6">
        <w:t>bis</w:t>
      </w:r>
      <w:r>
        <w:t xml:space="preserve"> </w:t>
      </w:r>
      <w:r>
        <w:fldChar w:fldCharType="begin"/>
      </w:r>
      <w:r>
        <w:instrText xml:space="preserve"> REF _Ref349215165 \h  \* MERGEFORMAT </w:instrText>
      </w:r>
      <w:r>
        <w:fldChar w:fldCharType="separate"/>
      </w:r>
      <w:r w:rsidR="00A27120" w:rsidRPr="00A27120">
        <w:t xml:space="preserve">Tabelle </w:t>
      </w:r>
      <w:r w:rsidR="00A27120" w:rsidRPr="00A27120">
        <w:rPr>
          <w:noProof/>
        </w:rPr>
        <w:t>26</w:t>
      </w:r>
      <w:r>
        <w:fldChar w:fldCharType="end"/>
      </w:r>
      <w:r w:rsidRPr="004B5AD6">
        <w:t>)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06B375FE" w14:textId="77777777" w:rsidR="00ED67BC" w:rsidRPr="004B5AD6" w:rsidRDefault="00ED67BC" w:rsidP="00ED67BC"/>
    <w:p w14:paraId="2DC23338" w14:textId="748E2F0C" w:rsidR="00B25A01" w:rsidRDefault="00B25A01" w:rsidP="00D87BD0">
      <w:pPr>
        <w:pStyle w:val="Beschriftung"/>
        <w:shd w:val="clear" w:color="auto" w:fill="DAEEF3"/>
        <w:rPr>
          <w:lang w:val="de-CH"/>
        </w:rPr>
      </w:pPr>
      <w:bookmarkStart w:id="186" w:name="_Ref349215154"/>
      <w:bookmarkStart w:id="187" w:name="_Toc336404909"/>
      <w:bookmarkStart w:id="188" w:name="_Ref349215136"/>
      <w:bookmarkStart w:id="189" w:name="_Toc55468899"/>
      <w:bookmarkStart w:id="190" w:name="_Toc55583526"/>
      <w:bookmarkStart w:id="191" w:name="_Hlk55555162"/>
      <w:r>
        <w:t xml:space="preserve">Tabelle </w:t>
      </w:r>
      <w:r w:rsidR="00A87288">
        <w:fldChar w:fldCharType="begin"/>
      </w:r>
      <w:r w:rsidR="00A87288">
        <w:instrText xml:space="preserve"> SEQ Tabelle \* ARABIC </w:instrText>
      </w:r>
      <w:r w:rsidR="00A87288">
        <w:fldChar w:fldCharType="separate"/>
      </w:r>
      <w:r w:rsidR="00A27120">
        <w:rPr>
          <w:noProof/>
        </w:rPr>
        <w:t>21</w:t>
      </w:r>
      <w:r w:rsidR="00A87288">
        <w:rPr>
          <w:noProof/>
        </w:rPr>
        <w:fldChar w:fldCharType="end"/>
      </w:r>
      <w:bookmarkEnd w:id="186"/>
      <w:r w:rsidRPr="004B5AD6">
        <w:rPr>
          <w:lang w:val="de-CH"/>
        </w:rPr>
        <w:t xml:space="preserve">: </w:t>
      </w:r>
      <w:bookmarkEnd w:id="187"/>
      <w:r w:rsidRPr="004B5AD6">
        <w:rPr>
          <w:lang w:val="de-CH"/>
        </w:rPr>
        <w:t>Ergebnisse der Ökobilanz Umweltauswirkungen</w:t>
      </w:r>
      <w:bookmarkEnd w:id="188"/>
      <w:bookmarkEnd w:id="189"/>
      <w:bookmarkEnd w:id="190"/>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B25A01" w:rsidRPr="00D87BD0" w14:paraId="7395D4AE" w14:textId="77777777" w:rsidTr="00D87BD0">
        <w:tc>
          <w:tcPr>
            <w:tcW w:w="1447" w:type="dxa"/>
            <w:shd w:val="clear" w:color="auto" w:fill="DAEEF3"/>
          </w:tcPr>
          <w:p w14:paraId="0E33A9B0" w14:textId="77777777" w:rsidR="00B25A01" w:rsidRPr="00D87BD0" w:rsidRDefault="00B25A01" w:rsidP="00D87BD0">
            <w:pPr>
              <w:shd w:val="clear" w:color="auto" w:fill="DAEEF3"/>
              <w:spacing w:line="240" w:lineRule="auto"/>
              <w:rPr>
                <w:b/>
                <w:color w:val="0F243E"/>
                <w:lang w:val="de-CH"/>
              </w:rPr>
            </w:pPr>
            <w:bookmarkStart w:id="192" w:name="_Toc336404910"/>
            <w:r w:rsidRPr="00D87BD0">
              <w:rPr>
                <w:b/>
                <w:color w:val="0F243E"/>
                <w:lang w:val="de-CH"/>
              </w:rPr>
              <w:t>Parameter</w:t>
            </w:r>
          </w:p>
        </w:tc>
        <w:tc>
          <w:tcPr>
            <w:tcW w:w="1530" w:type="dxa"/>
            <w:gridSpan w:val="2"/>
            <w:shd w:val="clear" w:color="auto" w:fill="DAEEF3"/>
          </w:tcPr>
          <w:p w14:paraId="6F017D35"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Einheit</w:t>
            </w:r>
          </w:p>
        </w:tc>
        <w:tc>
          <w:tcPr>
            <w:tcW w:w="567" w:type="dxa"/>
            <w:shd w:val="clear" w:color="auto" w:fill="DAEEF3"/>
          </w:tcPr>
          <w:p w14:paraId="272D43E8"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A1-A3</w:t>
            </w:r>
          </w:p>
        </w:tc>
        <w:tc>
          <w:tcPr>
            <w:tcW w:w="567" w:type="dxa"/>
            <w:shd w:val="clear" w:color="auto" w:fill="DAEEF3"/>
          </w:tcPr>
          <w:p w14:paraId="0E92D34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A4</w:t>
            </w:r>
          </w:p>
        </w:tc>
        <w:tc>
          <w:tcPr>
            <w:tcW w:w="567" w:type="dxa"/>
            <w:shd w:val="clear" w:color="auto" w:fill="DAEEF3"/>
          </w:tcPr>
          <w:p w14:paraId="31BF3264"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A5</w:t>
            </w:r>
          </w:p>
        </w:tc>
        <w:tc>
          <w:tcPr>
            <w:tcW w:w="567" w:type="dxa"/>
            <w:shd w:val="clear" w:color="auto" w:fill="DAEEF3"/>
          </w:tcPr>
          <w:p w14:paraId="0EFCEEA3"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B1</w:t>
            </w:r>
          </w:p>
        </w:tc>
        <w:tc>
          <w:tcPr>
            <w:tcW w:w="567" w:type="dxa"/>
            <w:shd w:val="clear" w:color="auto" w:fill="DAEEF3"/>
          </w:tcPr>
          <w:p w14:paraId="185BA18F"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B2</w:t>
            </w:r>
          </w:p>
        </w:tc>
        <w:tc>
          <w:tcPr>
            <w:tcW w:w="567" w:type="dxa"/>
            <w:shd w:val="clear" w:color="auto" w:fill="DAEEF3"/>
          </w:tcPr>
          <w:p w14:paraId="0E51A339"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B5</w:t>
            </w:r>
          </w:p>
        </w:tc>
        <w:tc>
          <w:tcPr>
            <w:tcW w:w="567" w:type="dxa"/>
            <w:shd w:val="clear" w:color="auto" w:fill="DAEEF3"/>
          </w:tcPr>
          <w:p w14:paraId="6CEF84FD"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B6</w:t>
            </w:r>
          </w:p>
        </w:tc>
        <w:tc>
          <w:tcPr>
            <w:tcW w:w="567" w:type="dxa"/>
            <w:shd w:val="clear" w:color="auto" w:fill="DAEEF3"/>
          </w:tcPr>
          <w:p w14:paraId="3BCDE275"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B7</w:t>
            </w:r>
          </w:p>
        </w:tc>
        <w:tc>
          <w:tcPr>
            <w:tcW w:w="567" w:type="dxa"/>
            <w:shd w:val="clear" w:color="auto" w:fill="DAEEF3"/>
          </w:tcPr>
          <w:p w14:paraId="647588C7"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C1</w:t>
            </w:r>
          </w:p>
        </w:tc>
        <w:tc>
          <w:tcPr>
            <w:tcW w:w="567" w:type="dxa"/>
            <w:shd w:val="clear" w:color="auto" w:fill="DAEEF3"/>
          </w:tcPr>
          <w:p w14:paraId="0C0D382D"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C2</w:t>
            </w:r>
          </w:p>
        </w:tc>
        <w:tc>
          <w:tcPr>
            <w:tcW w:w="567" w:type="dxa"/>
            <w:shd w:val="clear" w:color="auto" w:fill="DAEEF3"/>
          </w:tcPr>
          <w:p w14:paraId="7230CFD1"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C3</w:t>
            </w:r>
          </w:p>
        </w:tc>
        <w:tc>
          <w:tcPr>
            <w:tcW w:w="425" w:type="dxa"/>
            <w:shd w:val="clear" w:color="auto" w:fill="DAEEF3"/>
          </w:tcPr>
          <w:p w14:paraId="55A16AFA"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C4</w:t>
            </w:r>
          </w:p>
        </w:tc>
        <w:tc>
          <w:tcPr>
            <w:tcW w:w="425" w:type="dxa"/>
            <w:shd w:val="clear" w:color="auto" w:fill="DAEEF3"/>
          </w:tcPr>
          <w:p w14:paraId="2C91E1F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D</w:t>
            </w:r>
          </w:p>
        </w:tc>
      </w:tr>
      <w:tr w:rsidR="00B25A01" w:rsidRPr="00D87BD0" w14:paraId="5CB3BF08" w14:textId="77777777" w:rsidTr="00D87BD0">
        <w:tc>
          <w:tcPr>
            <w:tcW w:w="1447" w:type="dxa"/>
            <w:shd w:val="clear" w:color="auto" w:fill="DAEEF3"/>
          </w:tcPr>
          <w:p w14:paraId="560D1A42" w14:textId="77777777" w:rsidR="00B25A01" w:rsidRPr="00D87BD0" w:rsidRDefault="00B25A01" w:rsidP="00D87BD0">
            <w:pPr>
              <w:shd w:val="clear" w:color="auto" w:fill="DAEEF3"/>
              <w:spacing w:line="240" w:lineRule="auto"/>
              <w:rPr>
                <w:lang w:val="de-CH"/>
              </w:rPr>
            </w:pPr>
            <w:r w:rsidRPr="00D87BD0">
              <w:rPr>
                <w:lang w:val="de-CH"/>
              </w:rPr>
              <w:t>GWP total</w:t>
            </w:r>
          </w:p>
        </w:tc>
        <w:tc>
          <w:tcPr>
            <w:tcW w:w="1530" w:type="dxa"/>
            <w:gridSpan w:val="2"/>
            <w:shd w:val="clear" w:color="auto" w:fill="DAEEF3"/>
          </w:tcPr>
          <w:p w14:paraId="4FB54A57"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w:t>
            </w:r>
            <w:proofErr w:type="spellStart"/>
            <w:r w:rsidRPr="00D87BD0">
              <w:rPr>
                <w:lang w:val="de-CH"/>
              </w:rPr>
              <w:t>äquiv</w:t>
            </w:r>
            <w:proofErr w:type="spellEnd"/>
          </w:p>
        </w:tc>
        <w:tc>
          <w:tcPr>
            <w:tcW w:w="567" w:type="dxa"/>
            <w:shd w:val="clear" w:color="auto" w:fill="DAEEF3"/>
          </w:tcPr>
          <w:p w14:paraId="78F1C8D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EB1D24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DC5A8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E8A1FE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F6842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337F46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4A8DEE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D7C0D9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21891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094CBC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75BB4AA"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42ED040"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2F7EFB4"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BADCECF" w14:textId="77777777" w:rsidTr="00D87BD0">
        <w:tc>
          <w:tcPr>
            <w:tcW w:w="1447" w:type="dxa"/>
            <w:shd w:val="clear" w:color="auto" w:fill="DAEEF3"/>
          </w:tcPr>
          <w:p w14:paraId="76B46C4C" w14:textId="77777777" w:rsidR="00B25A01" w:rsidRPr="00D87BD0" w:rsidRDefault="00B25A01" w:rsidP="00D87BD0">
            <w:pPr>
              <w:shd w:val="clear" w:color="auto" w:fill="DAEEF3"/>
              <w:spacing w:line="240" w:lineRule="auto"/>
              <w:rPr>
                <w:lang w:val="de-CH"/>
              </w:rPr>
            </w:pPr>
            <w:r w:rsidRPr="00D87BD0">
              <w:rPr>
                <w:lang w:val="de-CH"/>
              </w:rPr>
              <w:t xml:space="preserve">GWP fossil </w:t>
            </w:r>
            <w:proofErr w:type="spellStart"/>
            <w:r w:rsidRPr="00D87BD0">
              <w:rPr>
                <w:lang w:val="de-CH"/>
              </w:rPr>
              <w:t>fuels</w:t>
            </w:r>
            <w:proofErr w:type="spellEnd"/>
          </w:p>
        </w:tc>
        <w:tc>
          <w:tcPr>
            <w:tcW w:w="1530" w:type="dxa"/>
            <w:gridSpan w:val="2"/>
            <w:shd w:val="clear" w:color="auto" w:fill="DAEEF3"/>
          </w:tcPr>
          <w:p w14:paraId="02AB8A03"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w:t>
            </w:r>
            <w:proofErr w:type="spellStart"/>
            <w:r w:rsidRPr="00D87BD0">
              <w:rPr>
                <w:lang w:val="de-CH"/>
              </w:rPr>
              <w:t>äquiv</w:t>
            </w:r>
            <w:proofErr w:type="spellEnd"/>
          </w:p>
        </w:tc>
        <w:tc>
          <w:tcPr>
            <w:tcW w:w="567" w:type="dxa"/>
            <w:shd w:val="clear" w:color="auto" w:fill="DAEEF3"/>
          </w:tcPr>
          <w:p w14:paraId="09DA45D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5B7390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12C6A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85BC37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36625F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CBA8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FFD0E2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A1552E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F1B16A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D3FF1B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9298B9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9DC247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D6F2366"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3F76689E" w14:textId="77777777" w:rsidTr="00D87BD0">
        <w:tc>
          <w:tcPr>
            <w:tcW w:w="1447" w:type="dxa"/>
            <w:shd w:val="clear" w:color="auto" w:fill="DAEEF3"/>
          </w:tcPr>
          <w:p w14:paraId="75E38B00" w14:textId="77777777" w:rsidR="00B25A01" w:rsidRPr="00D87BD0" w:rsidRDefault="00B25A01" w:rsidP="00D87BD0">
            <w:pPr>
              <w:shd w:val="clear" w:color="auto" w:fill="DAEEF3"/>
              <w:spacing w:line="240" w:lineRule="auto"/>
              <w:rPr>
                <w:lang w:val="de-CH"/>
              </w:rPr>
            </w:pPr>
            <w:r w:rsidRPr="00D87BD0">
              <w:rPr>
                <w:lang w:val="de-CH"/>
              </w:rPr>
              <w:t xml:space="preserve">GWP </w:t>
            </w:r>
            <w:proofErr w:type="spellStart"/>
            <w:r w:rsidRPr="00D87BD0">
              <w:rPr>
                <w:lang w:val="de-CH"/>
              </w:rPr>
              <w:t>biogenic</w:t>
            </w:r>
            <w:proofErr w:type="spellEnd"/>
          </w:p>
        </w:tc>
        <w:tc>
          <w:tcPr>
            <w:tcW w:w="1530" w:type="dxa"/>
            <w:gridSpan w:val="2"/>
            <w:shd w:val="clear" w:color="auto" w:fill="DAEEF3"/>
          </w:tcPr>
          <w:p w14:paraId="35587ADC"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w:t>
            </w:r>
            <w:proofErr w:type="spellStart"/>
            <w:r w:rsidRPr="00D87BD0">
              <w:rPr>
                <w:lang w:val="de-CH"/>
              </w:rPr>
              <w:t>äquiv</w:t>
            </w:r>
            <w:proofErr w:type="spellEnd"/>
          </w:p>
        </w:tc>
        <w:tc>
          <w:tcPr>
            <w:tcW w:w="567" w:type="dxa"/>
            <w:shd w:val="clear" w:color="auto" w:fill="DAEEF3"/>
          </w:tcPr>
          <w:p w14:paraId="1E6E072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14B2E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2095B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1D990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68476E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2D1B80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28DF56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0B685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FAEFD9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742786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C128B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E7E4CE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4E58CB27"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45B6D894" w14:textId="77777777" w:rsidTr="00D87BD0">
        <w:tc>
          <w:tcPr>
            <w:tcW w:w="1447" w:type="dxa"/>
            <w:shd w:val="clear" w:color="auto" w:fill="DAEEF3"/>
          </w:tcPr>
          <w:p w14:paraId="3C9839E2" w14:textId="77777777" w:rsidR="00B25A01" w:rsidRPr="00D87BD0" w:rsidRDefault="00B25A01" w:rsidP="00D87BD0">
            <w:pPr>
              <w:shd w:val="clear" w:color="auto" w:fill="DAEEF3"/>
              <w:spacing w:line="240" w:lineRule="auto"/>
              <w:rPr>
                <w:lang w:val="de-CH"/>
              </w:rPr>
            </w:pPr>
            <w:r w:rsidRPr="00D87BD0">
              <w:rPr>
                <w:lang w:val="de-CH"/>
              </w:rPr>
              <w:t xml:space="preserve">GWP </w:t>
            </w:r>
            <w:proofErr w:type="spellStart"/>
            <w:r w:rsidRPr="00D87BD0">
              <w:rPr>
                <w:lang w:val="de-CH"/>
              </w:rPr>
              <w:t>luluc</w:t>
            </w:r>
            <w:proofErr w:type="spellEnd"/>
          </w:p>
        </w:tc>
        <w:tc>
          <w:tcPr>
            <w:tcW w:w="1530" w:type="dxa"/>
            <w:gridSpan w:val="2"/>
            <w:shd w:val="clear" w:color="auto" w:fill="DAEEF3"/>
          </w:tcPr>
          <w:p w14:paraId="36F16DB1"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w:t>
            </w:r>
            <w:proofErr w:type="spellStart"/>
            <w:r w:rsidRPr="00D87BD0">
              <w:rPr>
                <w:lang w:val="de-CH"/>
              </w:rPr>
              <w:t>äquiv</w:t>
            </w:r>
            <w:proofErr w:type="spellEnd"/>
          </w:p>
        </w:tc>
        <w:tc>
          <w:tcPr>
            <w:tcW w:w="567" w:type="dxa"/>
            <w:shd w:val="clear" w:color="auto" w:fill="DAEEF3"/>
          </w:tcPr>
          <w:p w14:paraId="6709E9E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260260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D9EC6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F2BA02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7AB803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96175A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AEA39D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6B9C83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042E16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0CD730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4C281C6"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4F9658A"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EB94C75"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0389F0E2" w14:textId="77777777" w:rsidTr="00D87BD0">
        <w:tc>
          <w:tcPr>
            <w:tcW w:w="1447" w:type="dxa"/>
            <w:shd w:val="clear" w:color="auto" w:fill="DAEEF3"/>
          </w:tcPr>
          <w:p w14:paraId="129F88D3" w14:textId="77777777" w:rsidR="00B25A01" w:rsidRPr="00D87BD0" w:rsidRDefault="00B25A01" w:rsidP="00D87BD0">
            <w:pPr>
              <w:shd w:val="clear" w:color="auto" w:fill="DAEEF3"/>
              <w:spacing w:line="240" w:lineRule="auto"/>
              <w:rPr>
                <w:lang w:val="de-CH"/>
              </w:rPr>
            </w:pPr>
            <w:r w:rsidRPr="00D87BD0">
              <w:rPr>
                <w:lang w:val="de-CH"/>
              </w:rPr>
              <w:t>ODP</w:t>
            </w:r>
          </w:p>
        </w:tc>
        <w:tc>
          <w:tcPr>
            <w:tcW w:w="1530" w:type="dxa"/>
            <w:gridSpan w:val="2"/>
            <w:shd w:val="clear" w:color="auto" w:fill="DAEEF3"/>
          </w:tcPr>
          <w:p w14:paraId="0D50BF14" w14:textId="77777777" w:rsidR="00B25A01" w:rsidRPr="00D87BD0" w:rsidRDefault="00B25A01" w:rsidP="00D87BD0">
            <w:pPr>
              <w:shd w:val="clear" w:color="auto" w:fill="DAEEF3"/>
              <w:spacing w:line="240" w:lineRule="auto"/>
              <w:jc w:val="left"/>
              <w:rPr>
                <w:lang w:val="de-CH"/>
              </w:rPr>
            </w:pPr>
            <w:r w:rsidRPr="00D87BD0">
              <w:rPr>
                <w:lang w:val="de-CH"/>
              </w:rPr>
              <w:t xml:space="preserve">kg CFC-11 </w:t>
            </w:r>
            <w:proofErr w:type="spellStart"/>
            <w:r w:rsidRPr="00D87BD0">
              <w:rPr>
                <w:lang w:val="de-CH"/>
              </w:rPr>
              <w:t>äquiv</w:t>
            </w:r>
            <w:proofErr w:type="spellEnd"/>
          </w:p>
        </w:tc>
        <w:tc>
          <w:tcPr>
            <w:tcW w:w="567" w:type="dxa"/>
            <w:shd w:val="clear" w:color="auto" w:fill="DAEEF3"/>
          </w:tcPr>
          <w:p w14:paraId="6DBF0D1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5675A9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90A53B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C39F0D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5DA2B6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DC09F9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1B7E1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4C8CE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C5C8F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BBC7AA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8BA7CAF"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054E36DF"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49BAEB4"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6390387D" w14:textId="77777777" w:rsidTr="00D87BD0">
        <w:tc>
          <w:tcPr>
            <w:tcW w:w="1447" w:type="dxa"/>
            <w:shd w:val="clear" w:color="auto" w:fill="DAEEF3"/>
          </w:tcPr>
          <w:p w14:paraId="5DEAB823" w14:textId="77777777" w:rsidR="00B25A01" w:rsidRPr="00D87BD0" w:rsidRDefault="00B25A01" w:rsidP="00D87BD0">
            <w:pPr>
              <w:shd w:val="clear" w:color="auto" w:fill="DAEEF3"/>
              <w:spacing w:line="240" w:lineRule="auto"/>
              <w:rPr>
                <w:lang w:val="de-CH"/>
              </w:rPr>
            </w:pPr>
            <w:r w:rsidRPr="00D87BD0">
              <w:rPr>
                <w:lang w:val="de-CH"/>
              </w:rPr>
              <w:t>AP</w:t>
            </w:r>
          </w:p>
        </w:tc>
        <w:tc>
          <w:tcPr>
            <w:tcW w:w="1530" w:type="dxa"/>
            <w:gridSpan w:val="2"/>
            <w:shd w:val="clear" w:color="auto" w:fill="DAEEF3"/>
          </w:tcPr>
          <w:p w14:paraId="10A6ECBC" w14:textId="77777777" w:rsidR="00B25A01" w:rsidRPr="00D87BD0" w:rsidRDefault="00B25A01" w:rsidP="00D87BD0">
            <w:pPr>
              <w:shd w:val="clear" w:color="auto" w:fill="DAEEF3"/>
              <w:spacing w:line="240" w:lineRule="auto"/>
              <w:rPr>
                <w:lang w:val="de-CH"/>
              </w:rPr>
            </w:pPr>
            <w:proofErr w:type="spellStart"/>
            <w:r w:rsidRPr="00D87BD0">
              <w:rPr>
                <w:lang w:val="de-CH"/>
              </w:rPr>
              <w:t>mol</w:t>
            </w:r>
            <w:proofErr w:type="spellEnd"/>
            <w:r w:rsidRPr="00D87BD0">
              <w:rPr>
                <w:lang w:val="de-CH"/>
              </w:rPr>
              <w:t xml:space="preserve"> H</w:t>
            </w:r>
            <w:r w:rsidRPr="00D87BD0">
              <w:rPr>
                <w:vertAlign w:val="superscript"/>
                <w:lang w:val="de-CH"/>
              </w:rPr>
              <w:t>+</w:t>
            </w:r>
            <w:r w:rsidRPr="00D87BD0">
              <w:rPr>
                <w:lang w:val="de-CH"/>
              </w:rPr>
              <w:t xml:space="preserve"> </w:t>
            </w:r>
            <w:proofErr w:type="spellStart"/>
            <w:r w:rsidRPr="00D87BD0">
              <w:rPr>
                <w:lang w:val="de-CH"/>
              </w:rPr>
              <w:t>äquiv</w:t>
            </w:r>
            <w:proofErr w:type="spellEnd"/>
          </w:p>
        </w:tc>
        <w:tc>
          <w:tcPr>
            <w:tcW w:w="567" w:type="dxa"/>
            <w:shd w:val="clear" w:color="auto" w:fill="DAEEF3"/>
          </w:tcPr>
          <w:p w14:paraId="6ED4AFD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6B29F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A34E42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A22ACA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F454FE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16A88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D4C46E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249733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6D62C7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173E9F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6E4107D"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465937C5"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7BD486C"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45C1860B" w14:textId="77777777" w:rsidTr="00D87BD0">
        <w:tc>
          <w:tcPr>
            <w:tcW w:w="1447" w:type="dxa"/>
            <w:shd w:val="clear" w:color="auto" w:fill="DAEEF3"/>
          </w:tcPr>
          <w:p w14:paraId="2ED40AC6" w14:textId="77777777" w:rsidR="00B25A01" w:rsidRPr="00D87BD0" w:rsidRDefault="00B25A01" w:rsidP="00D87BD0">
            <w:pPr>
              <w:shd w:val="clear" w:color="auto" w:fill="DAEEF3"/>
              <w:spacing w:line="240" w:lineRule="auto"/>
              <w:rPr>
                <w:lang w:val="de-CH"/>
              </w:rPr>
            </w:pPr>
            <w:r w:rsidRPr="00D87BD0">
              <w:rPr>
                <w:lang w:val="de-CH"/>
              </w:rPr>
              <w:t xml:space="preserve">EP </w:t>
            </w:r>
            <w:proofErr w:type="spellStart"/>
            <w:r w:rsidRPr="00D87BD0">
              <w:rPr>
                <w:lang w:val="de-CH"/>
              </w:rPr>
              <w:t>freshwater</w:t>
            </w:r>
            <w:proofErr w:type="spellEnd"/>
          </w:p>
        </w:tc>
        <w:tc>
          <w:tcPr>
            <w:tcW w:w="1530" w:type="dxa"/>
            <w:gridSpan w:val="2"/>
            <w:shd w:val="clear" w:color="auto" w:fill="DAEEF3"/>
          </w:tcPr>
          <w:p w14:paraId="17AE0EF8" w14:textId="77777777" w:rsidR="00B25A01" w:rsidRPr="00D87BD0" w:rsidRDefault="00B25A01" w:rsidP="00D87BD0">
            <w:pPr>
              <w:shd w:val="clear" w:color="auto" w:fill="DAEEF3"/>
              <w:spacing w:line="240" w:lineRule="auto"/>
              <w:rPr>
                <w:lang w:val="de-CH"/>
              </w:rPr>
            </w:pPr>
            <w:r w:rsidRPr="00D87BD0">
              <w:rPr>
                <w:lang w:val="de-CH"/>
              </w:rPr>
              <w:t>kg PO</w:t>
            </w:r>
            <w:r w:rsidRPr="00D87BD0">
              <w:rPr>
                <w:vertAlign w:val="subscript"/>
                <w:lang w:val="de-CH"/>
              </w:rPr>
              <w:t>4</w:t>
            </w:r>
            <w:r w:rsidRPr="00D87BD0">
              <w:rPr>
                <w:vertAlign w:val="superscript"/>
                <w:lang w:val="de-CH"/>
              </w:rPr>
              <w:t>3-</w:t>
            </w:r>
            <w:r w:rsidRPr="00D87BD0">
              <w:rPr>
                <w:lang w:val="de-CH"/>
              </w:rPr>
              <w:t xml:space="preserve"> </w:t>
            </w:r>
            <w:proofErr w:type="spellStart"/>
            <w:r w:rsidRPr="00D87BD0">
              <w:rPr>
                <w:lang w:val="de-CH"/>
              </w:rPr>
              <w:t>äquiv</w:t>
            </w:r>
            <w:proofErr w:type="spellEnd"/>
          </w:p>
        </w:tc>
        <w:tc>
          <w:tcPr>
            <w:tcW w:w="567" w:type="dxa"/>
            <w:shd w:val="clear" w:color="auto" w:fill="DAEEF3"/>
          </w:tcPr>
          <w:p w14:paraId="0B810D0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DE4DB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B5937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8AC927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F7BD03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BEFF13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F06F63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920B7C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736593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09F87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88E94F9"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0F5EBE7"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567AF6C"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37D600B" w14:textId="77777777" w:rsidTr="00D87BD0">
        <w:tc>
          <w:tcPr>
            <w:tcW w:w="1447" w:type="dxa"/>
            <w:shd w:val="clear" w:color="auto" w:fill="DAEEF3"/>
          </w:tcPr>
          <w:p w14:paraId="2C403C99" w14:textId="77777777" w:rsidR="00B25A01" w:rsidRPr="00D87BD0" w:rsidRDefault="00B25A01" w:rsidP="00D87BD0">
            <w:pPr>
              <w:shd w:val="clear" w:color="auto" w:fill="DAEEF3"/>
              <w:spacing w:line="240" w:lineRule="auto"/>
              <w:rPr>
                <w:lang w:val="de-CH"/>
              </w:rPr>
            </w:pPr>
            <w:r w:rsidRPr="00D87BD0">
              <w:rPr>
                <w:lang w:val="de-CH"/>
              </w:rPr>
              <w:t>EP marine</w:t>
            </w:r>
          </w:p>
        </w:tc>
        <w:tc>
          <w:tcPr>
            <w:tcW w:w="1530" w:type="dxa"/>
            <w:gridSpan w:val="2"/>
            <w:shd w:val="clear" w:color="auto" w:fill="DAEEF3"/>
          </w:tcPr>
          <w:p w14:paraId="376182F0" w14:textId="77777777" w:rsidR="00B25A01" w:rsidRPr="00D87BD0" w:rsidRDefault="00B25A01" w:rsidP="00D87BD0">
            <w:pPr>
              <w:shd w:val="clear" w:color="auto" w:fill="DAEEF3"/>
              <w:spacing w:line="240" w:lineRule="auto"/>
              <w:rPr>
                <w:lang w:val="de-CH"/>
              </w:rPr>
            </w:pPr>
            <w:r w:rsidRPr="00D87BD0">
              <w:rPr>
                <w:lang w:val="de-CH"/>
              </w:rPr>
              <w:t xml:space="preserve">kg N </w:t>
            </w:r>
            <w:proofErr w:type="spellStart"/>
            <w:r w:rsidRPr="00D87BD0">
              <w:rPr>
                <w:lang w:val="de-CH"/>
              </w:rPr>
              <w:t>äquiv</w:t>
            </w:r>
            <w:proofErr w:type="spellEnd"/>
          </w:p>
        </w:tc>
        <w:tc>
          <w:tcPr>
            <w:tcW w:w="567" w:type="dxa"/>
            <w:shd w:val="clear" w:color="auto" w:fill="DAEEF3"/>
          </w:tcPr>
          <w:p w14:paraId="32E9045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05908B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2B0901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A9508B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27B409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D690BD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F6FE3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821F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A0BB7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E97DFD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73DC5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ED8617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E1F57EF"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63E12401" w14:textId="77777777" w:rsidTr="00D87BD0">
        <w:tc>
          <w:tcPr>
            <w:tcW w:w="1447" w:type="dxa"/>
            <w:shd w:val="clear" w:color="auto" w:fill="DAEEF3"/>
          </w:tcPr>
          <w:p w14:paraId="4BDA2EFB" w14:textId="77777777" w:rsidR="00B25A01" w:rsidRPr="00D87BD0" w:rsidRDefault="00B25A01" w:rsidP="00D87BD0">
            <w:pPr>
              <w:shd w:val="clear" w:color="auto" w:fill="DAEEF3"/>
              <w:spacing w:line="240" w:lineRule="auto"/>
              <w:rPr>
                <w:lang w:val="de-CH"/>
              </w:rPr>
            </w:pPr>
            <w:r w:rsidRPr="00D87BD0">
              <w:rPr>
                <w:lang w:val="de-CH"/>
              </w:rPr>
              <w:t xml:space="preserve">EP </w:t>
            </w:r>
            <w:proofErr w:type="spellStart"/>
            <w:r w:rsidRPr="00D87BD0">
              <w:rPr>
                <w:lang w:val="de-CH"/>
              </w:rPr>
              <w:t>terrestrial</w:t>
            </w:r>
            <w:proofErr w:type="spellEnd"/>
          </w:p>
        </w:tc>
        <w:tc>
          <w:tcPr>
            <w:tcW w:w="1530" w:type="dxa"/>
            <w:gridSpan w:val="2"/>
            <w:shd w:val="clear" w:color="auto" w:fill="DAEEF3"/>
          </w:tcPr>
          <w:p w14:paraId="0C493ABD" w14:textId="77777777" w:rsidR="00B25A01" w:rsidRPr="00D87BD0" w:rsidRDefault="00B25A01" w:rsidP="00D87BD0">
            <w:pPr>
              <w:shd w:val="clear" w:color="auto" w:fill="DAEEF3"/>
              <w:spacing w:line="240" w:lineRule="auto"/>
              <w:rPr>
                <w:lang w:val="de-CH"/>
              </w:rPr>
            </w:pPr>
            <w:proofErr w:type="spellStart"/>
            <w:r w:rsidRPr="00D87BD0">
              <w:rPr>
                <w:lang w:val="de-CH"/>
              </w:rPr>
              <w:t>mol</w:t>
            </w:r>
            <w:proofErr w:type="spellEnd"/>
            <w:r w:rsidRPr="00D87BD0">
              <w:rPr>
                <w:lang w:val="de-CH"/>
              </w:rPr>
              <w:t xml:space="preserve"> N </w:t>
            </w:r>
            <w:proofErr w:type="spellStart"/>
            <w:r w:rsidRPr="00D87BD0">
              <w:rPr>
                <w:lang w:val="de-CH"/>
              </w:rPr>
              <w:t>äquiv</w:t>
            </w:r>
            <w:proofErr w:type="spellEnd"/>
          </w:p>
        </w:tc>
        <w:tc>
          <w:tcPr>
            <w:tcW w:w="567" w:type="dxa"/>
            <w:shd w:val="clear" w:color="auto" w:fill="DAEEF3"/>
          </w:tcPr>
          <w:p w14:paraId="705F192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B56069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4721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9E96F2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B58DF9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8669D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E97299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8240AA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9BA9A4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6BDE3F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DE082AF"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49022D45"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38F84A8"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C17C644" w14:textId="77777777" w:rsidTr="00D87BD0">
        <w:tc>
          <w:tcPr>
            <w:tcW w:w="1447" w:type="dxa"/>
            <w:shd w:val="clear" w:color="auto" w:fill="DAEEF3"/>
          </w:tcPr>
          <w:p w14:paraId="4F2F27AF" w14:textId="77777777" w:rsidR="00B25A01" w:rsidRPr="00D87BD0" w:rsidRDefault="00B25A01" w:rsidP="00D87BD0">
            <w:pPr>
              <w:shd w:val="clear" w:color="auto" w:fill="DAEEF3"/>
              <w:spacing w:line="240" w:lineRule="auto"/>
              <w:rPr>
                <w:lang w:val="de-CH"/>
              </w:rPr>
            </w:pPr>
            <w:r w:rsidRPr="00D87BD0">
              <w:rPr>
                <w:lang w:val="de-CH"/>
              </w:rPr>
              <w:t>POCP</w:t>
            </w:r>
          </w:p>
        </w:tc>
        <w:tc>
          <w:tcPr>
            <w:tcW w:w="1530" w:type="dxa"/>
            <w:gridSpan w:val="2"/>
            <w:shd w:val="clear" w:color="auto" w:fill="DAEEF3"/>
          </w:tcPr>
          <w:p w14:paraId="5F123EF0" w14:textId="77777777" w:rsidR="00B25A01" w:rsidRPr="00D87BD0" w:rsidRDefault="00B25A01" w:rsidP="00D87BD0">
            <w:pPr>
              <w:shd w:val="clear" w:color="auto" w:fill="DAEEF3"/>
              <w:spacing w:line="240" w:lineRule="auto"/>
              <w:rPr>
                <w:lang w:val="de-CH"/>
              </w:rPr>
            </w:pPr>
            <w:r w:rsidRPr="00D87BD0">
              <w:rPr>
                <w:lang w:val="de-CH"/>
              </w:rPr>
              <w:t xml:space="preserve">kg NMVOC </w:t>
            </w:r>
            <w:proofErr w:type="spellStart"/>
            <w:r w:rsidRPr="00D87BD0">
              <w:rPr>
                <w:lang w:val="de-CH"/>
              </w:rPr>
              <w:t>äquiv</w:t>
            </w:r>
            <w:proofErr w:type="spellEnd"/>
          </w:p>
        </w:tc>
        <w:tc>
          <w:tcPr>
            <w:tcW w:w="567" w:type="dxa"/>
            <w:shd w:val="clear" w:color="auto" w:fill="DAEEF3"/>
          </w:tcPr>
          <w:p w14:paraId="5A05594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A3EB5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2BF751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5FBCC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7ED69A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9FA416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0AC905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72A5E1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F68048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481772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5C5903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5739DDBA"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1FC034F"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26854783" w14:textId="77777777" w:rsidTr="00D87BD0">
        <w:tc>
          <w:tcPr>
            <w:tcW w:w="1447" w:type="dxa"/>
            <w:shd w:val="clear" w:color="auto" w:fill="DAEEF3"/>
          </w:tcPr>
          <w:p w14:paraId="571DED01" w14:textId="77777777" w:rsidR="00B25A01" w:rsidRPr="00D87BD0" w:rsidRDefault="00B25A01" w:rsidP="00D87BD0">
            <w:pPr>
              <w:shd w:val="clear" w:color="auto" w:fill="DAEEF3"/>
              <w:spacing w:line="240" w:lineRule="auto"/>
              <w:rPr>
                <w:lang w:val="de-CH"/>
              </w:rPr>
            </w:pPr>
            <w:r w:rsidRPr="00D87BD0">
              <w:rPr>
                <w:lang w:val="de-CH"/>
              </w:rPr>
              <w:t>ADPE</w:t>
            </w:r>
          </w:p>
        </w:tc>
        <w:tc>
          <w:tcPr>
            <w:tcW w:w="1530" w:type="dxa"/>
            <w:gridSpan w:val="2"/>
            <w:shd w:val="clear" w:color="auto" w:fill="DAEEF3"/>
          </w:tcPr>
          <w:p w14:paraId="321A1216" w14:textId="77777777" w:rsidR="00B25A01" w:rsidRPr="00D87BD0" w:rsidRDefault="00B25A01" w:rsidP="00D87BD0">
            <w:pPr>
              <w:shd w:val="clear" w:color="auto" w:fill="DAEEF3"/>
              <w:spacing w:line="240" w:lineRule="auto"/>
              <w:rPr>
                <w:lang w:val="de-CH"/>
              </w:rPr>
            </w:pPr>
            <w:r w:rsidRPr="00D87BD0">
              <w:rPr>
                <w:lang w:val="de-CH"/>
              </w:rPr>
              <w:t xml:space="preserve">kg Sb </w:t>
            </w:r>
            <w:proofErr w:type="spellStart"/>
            <w:r w:rsidRPr="00D87BD0">
              <w:rPr>
                <w:lang w:val="de-CH"/>
              </w:rPr>
              <w:t>äquiv</w:t>
            </w:r>
            <w:proofErr w:type="spellEnd"/>
          </w:p>
        </w:tc>
        <w:tc>
          <w:tcPr>
            <w:tcW w:w="567" w:type="dxa"/>
            <w:shd w:val="clear" w:color="auto" w:fill="DAEEF3"/>
          </w:tcPr>
          <w:p w14:paraId="2D349DD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6986F1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0EA965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296E21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16CA60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02A6FA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70A1EF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53375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57EA1E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615F5A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7E0698"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4CFE9E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574C55D2"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5635CE96" w14:textId="77777777" w:rsidTr="00D87BD0">
        <w:tc>
          <w:tcPr>
            <w:tcW w:w="1447" w:type="dxa"/>
            <w:shd w:val="clear" w:color="auto" w:fill="DAEEF3"/>
          </w:tcPr>
          <w:p w14:paraId="6215277B" w14:textId="77777777" w:rsidR="00B25A01" w:rsidRPr="00D87BD0" w:rsidRDefault="00B25A01" w:rsidP="00D87BD0">
            <w:pPr>
              <w:shd w:val="clear" w:color="auto" w:fill="DAEEF3"/>
              <w:spacing w:line="240" w:lineRule="auto"/>
              <w:rPr>
                <w:lang w:val="de-CH"/>
              </w:rPr>
            </w:pPr>
            <w:r w:rsidRPr="00D87BD0">
              <w:rPr>
                <w:lang w:val="de-CH"/>
              </w:rPr>
              <w:t>ADPF</w:t>
            </w:r>
          </w:p>
        </w:tc>
        <w:tc>
          <w:tcPr>
            <w:tcW w:w="1530" w:type="dxa"/>
            <w:gridSpan w:val="2"/>
            <w:shd w:val="clear" w:color="auto" w:fill="DAEEF3"/>
          </w:tcPr>
          <w:p w14:paraId="6098910B" w14:textId="77777777" w:rsidR="00B25A01" w:rsidRPr="00D87BD0" w:rsidRDefault="00B25A01" w:rsidP="00D87BD0">
            <w:pPr>
              <w:shd w:val="clear" w:color="auto" w:fill="DAEEF3"/>
              <w:spacing w:line="240" w:lineRule="auto"/>
              <w:rPr>
                <w:lang w:val="de-CH"/>
              </w:rPr>
            </w:pPr>
            <w:r w:rsidRPr="00D87BD0">
              <w:rPr>
                <w:lang w:val="de-CH"/>
              </w:rPr>
              <w:t>MJ H</w:t>
            </w:r>
            <w:r w:rsidRPr="00D87BD0">
              <w:rPr>
                <w:vertAlign w:val="subscript"/>
                <w:lang w:val="de-CH"/>
              </w:rPr>
              <w:t>u</w:t>
            </w:r>
          </w:p>
        </w:tc>
        <w:tc>
          <w:tcPr>
            <w:tcW w:w="567" w:type="dxa"/>
            <w:shd w:val="clear" w:color="auto" w:fill="DAEEF3"/>
          </w:tcPr>
          <w:p w14:paraId="58013A6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2A280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64D9D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A91007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7CC493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320ED3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13825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F4280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B1006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769DB3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0BBECB"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54A36E93"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CD5EEC5"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A34019E" w14:textId="77777777" w:rsidTr="00D87BD0">
        <w:tc>
          <w:tcPr>
            <w:tcW w:w="1447" w:type="dxa"/>
            <w:shd w:val="clear" w:color="auto" w:fill="DAEEF3"/>
          </w:tcPr>
          <w:p w14:paraId="69433438" w14:textId="77777777" w:rsidR="00B25A01" w:rsidRPr="00D87BD0" w:rsidRDefault="00B25A01" w:rsidP="00D87BD0">
            <w:pPr>
              <w:shd w:val="clear" w:color="auto" w:fill="DAEEF3"/>
              <w:spacing w:line="240" w:lineRule="auto"/>
              <w:rPr>
                <w:lang w:val="de-CH"/>
              </w:rPr>
            </w:pPr>
            <w:r w:rsidRPr="00D87BD0">
              <w:rPr>
                <w:lang w:val="de-CH"/>
              </w:rPr>
              <w:t>WDP</w:t>
            </w:r>
          </w:p>
        </w:tc>
        <w:tc>
          <w:tcPr>
            <w:tcW w:w="1530" w:type="dxa"/>
            <w:gridSpan w:val="2"/>
            <w:shd w:val="clear" w:color="auto" w:fill="DAEEF3"/>
          </w:tcPr>
          <w:p w14:paraId="52373F7B" w14:textId="77777777" w:rsidR="00B25A01" w:rsidRPr="00D87BD0" w:rsidRDefault="00B25A01" w:rsidP="00D87BD0">
            <w:pPr>
              <w:shd w:val="clear" w:color="auto" w:fill="DAEEF3"/>
              <w:spacing w:line="240" w:lineRule="auto"/>
              <w:rPr>
                <w:lang w:val="de-CH"/>
              </w:rPr>
            </w:pPr>
            <w:r w:rsidRPr="00D87BD0">
              <w:rPr>
                <w:lang w:val="de-CH"/>
              </w:rPr>
              <w:t xml:space="preserve">m3 Welt </w:t>
            </w:r>
            <w:proofErr w:type="spellStart"/>
            <w:r w:rsidRPr="00D87BD0">
              <w:rPr>
                <w:lang w:val="de-CH"/>
              </w:rPr>
              <w:t>äquiv</w:t>
            </w:r>
            <w:proofErr w:type="spellEnd"/>
            <w:r w:rsidRPr="00D87BD0">
              <w:rPr>
                <w:lang w:val="de-CH"/>
              </w:rPr>
              <w:t xml:space="preserve"> </w:t>
            </w:r>
            <w:proofErr w:type="spellStart"/>
            <w:r w:rsidRPr="00D87BD0">
              <w:rPr>
                <w:lang w:val="de-CH"/>
              </w:rPr>
              <w:t>entz</w:t>
            </w:r>
            <w:proofErr w:type="spellEnd"/>
            <w:r w:rsidRPr="00D87BD0">
              <w:rPr>
                <w:lang w:val="de-CH"/>
              </w:rPr>
              <w:t>.</w:t>
            </w:r>
          </w:p>
        </w:tc>
        <w:tc>
          <w:tcPr>
            <w:tcW w:w="567" w:type="dxa"/>
            <w:shd w:val="clear" w:color="auto" w:fill="DAEEF3"/>
          </w:tcPr>
          <w:p w14:paraId="2C8B242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F7D20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E411DC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21116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A62EE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06154F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106534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B60E8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55755C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282E1A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2179125"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D280B6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0449B1BB"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5FAA56AC" w14:textId="77777777" w:rsidTr="00D87BD0">
        <w:tblPrEx>
          <w:tblCellMar>
            <w:top w:w="0" w:type="dxa"/>
            <w:bottom w:w="0" w:type="dxa"/>
          </w:tblCellMar>
        </w:tblPrEx>
        <w:trPr>
          <w:trHeight w:val="850"/>
        </w:trPr>
        <w:tc>
          <w:tcPr>
            <w:tcW w:w="2440" w:type="dxa"/>
            <w:gridSpan w:val="2"/>
            <w:shd w:val="clear" w:color="auto" w:fill="DAEEF3"/>
            <w:vAlign w:val="center"/>
          </w:tcPr>
          <w:p w14:paraId="582EC418" w14:textId="77777777" w:rsidR="00B25A01" w:rsidRPr="00D87BD0" w:rsidRDefault="00B25A01" w:rsidP="00D87BD0">
            <w:pPr>
              <w:shd w:val="clear" w:color="auto" w:fill="DAEEF3"/>
              <w:spacing w:line="240" w:lineRule="auto"/>
              <w:rPr>
                <w:sz w:val="16"/>
                <w:lang w:val="de-CH"/>
              </w:rPr>
            </w:pPr>
            <w:r w:rsidRPr="00D87BD0">
              <w:rPr>
                <w:sz w:val="16"/>
                <w:lang w:val="de-CH"/>
              </w:rPr>
              <w:t>Legende</w:t>
            </w:r>
          </w:p>
        </w:tc>
        <w:tc>
          <w:tcPr>
            <w:tcW w:w="7628" w:type="dxa"/>
            <w:gridSpan w:val="14"/>
            <w:shd w:val="clear" w:color="auto" w:fill="DAEEF3"/>
            <w:vAlign w:val="center"/>
          </w:tcPr>
          <w:p w14:paraId="1525A151" w14:textId="77777777" w:rsidR="00B25A01" w:rsidRPr="00D87BD0" w:rsidRDefault="00B25A01" w:rsidP="00D87BD0">
            <w:pPr>
              <w:shd w:val="clear" w:color="auto" w:fill="DAEEF3"/>
              <w:spacing w:line="240" w:lineRule="auto"/>
              <w:jc w:val="left"/>
              <w:rPr>
                <w:sz w:val="16"/>
                <w:lang w:val="de-CH"/>
              </w:rPr>
            </w:pPr>
            <w:r w:rsidRPr="00D87BD0">
              <w:rPr>
                <w:rFonts w:eastAsia="Times New Roman"/>
                <w:sz w:val="16"/>
                <w:lang w:val="de-CH" w:eastAsia="de-AT"/>
              </w:rPr>
              <w:t xml:space="preserve">GWP = Globales Erwärmungspotenzial; </w:t>
            </w:r>
            <w:proofErr w:type="spellStart"/>
            <w:r w:rsidRPr="00D87BD0">
              <w:rPr>
                <w:rFonts w:eastAsia="Times New Roman"/>
                <w:sz w:val="16"/>
                <w:lang w:val="de-CH" w:eastAsia="de-AT"/>
              </w:rPr>
              <w:t>luluc</w:t>
            </w:r>
            <w:proofErr w:type="spellEnd"/>
            <w:r w:rsidRPr="00D87BD0">
              <w:rPr>
                <w:rFonts w:eastAsia="Times New Roman"/>
                <w:sz w:val="16"/>
                <w:lang w:val="de-CH" w:eastAsia="de-AT"/>
              </w:rPr>
              <w:t xml:space="preserve"> = </w:t>
            </w:r>
            <w:proofErr w:type="spellStart"/>
            <w:r w:rsidRPr="00D87BD0">
              <w:rPr>
                <w:rFonts w:eastAsia="Times New Roman"/>
                <w:sz w:val="16"/>
                <w:lang w:val="de-CH" w:eastAsia="de-AT"/>
              </w:rPr>
              <w:t>land</w:t>
            </w:r>
            <w:proofErr w:type="spellEnd"/>
            <w:r w:rsidRPr="00D87BD0">
              <w:rPr>
                <w:rFonts w:eastAsia="Times New Roman"/>
                <w:sz w:val="16"/>
                <w:lang w:val="de-CH" w:eastAsia="de-AT"/>
              </w:rPr>
              <w:t xml:space="preserve"> </w:t>
            </w:r>
            <w:proofErr w:type="spellStart"/>
            <w:r w:rsidRPr="00D87BD0">
              <w:rPr>
                <w:rFonts w:eastAsia="Times New Roman"/>
                <w:sz w:val="16"/>
                <w:lang w:val="de-CH" w:eastAsia="de-AT"/>
              </w:rPr>
              <w:t>use</w:t>
            </w:r>
            <w:proofErr w:type="spellEnd"/>
            <w:r w:rsidRPr="00D87BD0">
              <w:rPr>
                <w:rFonts w:eastAsia="Times New Roman"/>
                <w:sz w:val="16"/>
                <w:lang w:val="de-CH" w:eastAsia="de-AT"/>
              </w:rPr>
              <w:t xml:space="preserve"> and </w:t>
            </w:r>
            <w:proofErr w:type="spellStart"/>
            <w:r w:rsidRPr="00D87BD0">
              <w:rPr>
                <w:rFonts w:eastAsia="Times New Roman"/>
                <w:sz w:val="16"/>
                <w:lang w:val="de-CH" w:eastAsia="de-AT"/>
              </w:rPr>
              <w:t>land</w:t>
            </w:r>
            <w:proofErr w:type="spellEnd"/>
            <w:r w:rsidRPr="00D87BD0">
              <w:rPr>
                <w:rFonts w:eastAsia="Times New Roman"/>
                <w:sz w:val="16"/>
                <w:lang w:val="de-CH" w:eastAsia="de-AT"/>
              </w:rPr>
              <w:t xml:space="preserve"> </w:t>
            </w:r>
            <w:proofErr w:type="spellStart"/>
            <w:r w:rsidRPr="00D87BD0">
              <w:rPr>
                <w:rFonts w:eastAsia="Times New Roman"/>
                <w:sz w:val="16"/>
                <w:lang w:val="de-CH" w:eastAsia="de-AT"/>
              </w:rPr>
              <w:t>use</w:t>
            </w:r>
            <w:proofErr w:type="spellEnd"/>
            <w:r w:rsidRPr="00D87BD0">
              <w:rPr>
                <w:rFonts w:eastAsia="Times New Roman"/>
                <w:sz w:val="16"/>
                <w:lang w:val="de-CH" w:eastAsia="de-AT"/>
              </w:rPr>
              <w:t xml:space="preserve"> </w:t>
            </w:r>
            <w:proofErr w:type="spellStart"/>
            <w:r w:rsidRPr="00D87BD0">
              <w:rPr>
                <w:rFonts w:eastAsia="Times New Roman"/>
                <w:sz w:val="16"/>
                <w:lang w:val="de-CH" w:eastAsia="de-AT"/>
              </w:rPr>
              <w:t>change</w:t>
            </w:r>
            <w:proofErr w:type="spellEnd"/>
            <w:r w:rsidRPr="00D87BD0">
              <w:rPr>
                <w:rFonts w:eastAsia="Times New Roman"/>
                <w:sz w:val="16"/>
                <w:lang w:val="de-CH" w:eastAsia="de-AT"/>
              </w:rPr>
              <w:t xml:space="preserve">; </w:t>
            </w:r>
            <w:r w:rsidRPr="00D87BD0">
              <w:rPr>
                <w:rFonts w:eastAsia="Times New Roman"/>
                <w:sz w:val="16"/>
                <w:lang w:val="de-CH" w:eastAsia="de-AT"/>
              </w:rPr>
              <w:br/>
              <w:t>ODP = Abbaupotenzial der stratosphärischen Ozonschicht;</w:t>
            </w:r>
            <w:r w:rsidRPr="00D87BD0">
              <w:rPr>
                <w:rFonts w:eastAsia="Times New Roman"/>
                <w:sz w:val="16"/>
                <w:lang w:val="de-CH" w:eastAsia="de-AT"/>
              </w:rPr>
              <w:br/>
              <w:t>AP = Versauerungspotenzial, kumulierte Überschreitung; EP = Eutrophierungspotenzial;</w:t>
            </w:r>
            <w:r w:rsidRPr="00D87BD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24CBF1CF" w14:textId="77777777" w:rsidR="00B25A01" w:rsidRDefault="00B25A01" w:rsidP="00B25A01">
      <w:pPr>
        <w:pStyle w:val="Beschriftung"/>
        <w:rPr>
          <w:lang w:val="de-CH"/>
        </w:rPr>
      </w:pPr>
    </w:p>
    <w:p w14:paraId="3F084633" w14:textId="363BE5E4" w:rsidR="00B25A01" w:rsidRDefault="00B25A01" w:rsidP="00B25A01">
      <w:pPr>
        <w:pStyle w:val="Beschriftung"/>
        <w:rPr>
          <w:lang w:val="de-CH"/>
        </w:rPr>
      </w:pPr>
      <w:bookmarkStart w:id="193" w:name="_Toc55468900"/>
      <w:bookmarkStart w:id="194" w:name="_Toc55583527"/>
      <w:r>
        <w:t xml:space="preserve">Tabelle </w:t>
      </w:r>
      <w:r w:rsidR="00A87288">
        <w:fldChar w:fldCharType="begin"/>
      </w:r>
      <w:r w:rsidR="00A87288">
        <w:instrText xml:space="preserve"> SEQ Tabelle \* ARABIC </w:instrText>
      </w:r>
      <w:r w:rsidR="00A87288">
        <w:fldChar w:fldCharType="separate"/>
      </w:r>
      <w:r w:rsidR="00A27120">
        <w:rPr>
          <w:noProof/>
        </w:rPr>
        <w:t>22</w:t>
      </w:r>
      <w:r w:rsidR="00A87288">
        <w:rPr>
          <w:noProof/>
        </w:rPr>
        <w:fldChar w:fldCharType="end"/>
      </w:r>
      <w:r w:rsidRPr="004B5AD6">
        <w:rPr>
          <w:lang w:val="de-CH"/>
        </w:rPr>
        <w:t xml:space="preserve">: </w:t>
      </w:r>
      <w:r>
        <w:rPr>
          <w:lang w:val="de-CH"/>
        </w:rPr>
        <w:t>Zusätzliche Umweltindikatoren</w:t>
      </w:r>
      <w:bookmarkEnd w:id="193"/>
      <w:bookmarkEnd w:id="194"/>
    </w:p>
    <w:p w14:paraId="3B79EE9D" w14:textId="77777777" w:rsidR="00B25A01" w:rsidRPr="001717C7" w:rsidRDefault="00B25A01" w:rsidP="00B25A0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B25A01" w:rsidRPr="00D87BD0" w14:paraId="4338C6A1" w14:textId="77777777" w:rsidTr="00D87BD0">
        <w:tc>
          <w:tcPr>
            <w:tcW w:w="1560" w:type="dxa"/>
            <w:shd w:val="clear" w:color="auto" w:fill="DAEEF3"/>
          </w:tcPr>
          <w:p w14:paraId="4FC3DFF1"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Parameter</w:t>
            </w:r>
          </w:p>
        </w:tc>
        <w:tc>
          <w:tcPr>
            <w:tcW w:w="1275" w:type="dxa"/>
            <w:gridSpan w:val="2"/>
            <w:shd w:val="clear" w:color="auto" w:fill="DAEEF3"/>
          </w:tcPr>
          <w:p w14:paraId="2872F166"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Einheit</w:t>
            </w:r>
          </w:p>
        </w:tc>
        <w:tc>
          <w:tcPr>
            <w:tcW w:w="567" w:type="dxa"/>
            <w:shd w:val="clear" w:color="auto" w:fill="DAEEF3"/>
          </w:tcPr>
          <w:p w14:paraId="5CA3AF85"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A1-A3</w:t>
            </w:r>
          </w:p>
        </w:tc>
        <w:tc>
          <w:tcPr>
            <w:tcW w:w="567" w:type="dxa"/>
            <w:shd w:val="clear" w:color="auto" w:fill="DAEEF3"/>
          </w:tcPr>
          <w:p w14:paraId="0E915683"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A4</w:t>
            </w:r>
          </w:p>
        </w:tc>
        <w:tc>
          <w:tcPr>
            <w:tcW w:w="567" w:type="dxa"/>
            <w:shd w:val="clear" w:color="auto" w:fill="DAEEF3"/>
          </w:tcPr>
          <w:p w14:paraId="78B0A738"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A5</w:t>
            </w:r>
          </w:p>
        </w:tc>
        <w:tc>
          <w:tcPr>
            <w:tcW w:w="567" w:type="dxa"/>
            <w:shd w:val="clear" w:color="auto" w:fill="DAEEF3"/>
          </w:tcPr>
          <w:p w14:paraId="2C0C020F"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B1</w:t>
            </w:r>
          </w:p>
        </w:tc>
        <w:tc>
          <w:tcPr>
            <w:tcW w:w="567" w:type="dxa"/>
            <w:shd w:val="clear" w:color="auto" w:fill="DAEEF3"/>
          </w:tcPr>
          <w:p w14:paraId="63B7D6E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B2</w:t>
            </w:r>
          </w:p>
        </w:tc>
        <w:tc>
          <w:tcPr>
            <w:tcW w:w="567" w:type="dxa"/>
            <w:shd w:val="clear" w:color="auto" w:fill="DAEEF3"/>
          </w:tcPr>
          <w:p w14:paraId="1EBB8959"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B5</w:t>
            </w:r>
          </w:p>
        </w:tc>
        <w:tc>
          <w:tcPr>
            <w:tcW w:w="567" w:type="dxa"/>
            <w:shd w:val="clear" w:color="auto" w:fill="DAEEF3"/>
          </w:tcPr>
          <w:p w14:paraId="1B90EEBB"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B6</w:t>
            </w:r>
          </w:p>
        </w:tc>
        <w:tc>
          <w:tcPr>
            <w:tcW w:w="567" w:type="dxa"/>
            <w:shd w:val="clear" w:color="auto" w:fill="DAEEF3"/>
          </w:tcPr>
          <w:p w14:paraId="222335C8"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B7</w:t>
            </w:r>
          </w:p>
        </w:tc>
        <w:tc>
          <w:tcPr>
            <w:tcW w:w="567" w:type="dxa"/>
            <w:shd w:val="clear" w:color="auto" w:fill="DAEEF3"/>
          </w:tcPr>
          <w:p w14:paraId="3BD2F5D3"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C1</w:t>
            </w:r>
          </w:p>
        </w:tc>
        <w:tc>
          <w:tcPr>
            <w:tcW w:w="567" w:type="dxa"/>
            <w:shd w:val="clear" w:color="auto" w:fill="DAEEF3"/>
          </w:tcPr>
          <w:p w14:paraId="272D7406"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C2</w:t>
            </w:r>
          </w:p>
        </w:tc>
        <w:tc>
          <w:tcPr>
            <w:tcW w:w="567" w:type="dxa"/>
            <w:shd w:val="clear" w:color="auto" w:fill="DAEEF3"/>
          </w:tcPr>
          <w:p w14:paraId="15C8D1E4"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C3</w:t>
            </w:r>
          </w:p>
        </w:tc>
        <w:tc>
          <w:tcPr>
            <w:tcW w:w="567" w:type="dxa"/>
            <w:shd w:val="clear" w:color="auto" w:fill="DAEEF3"/>
          </w:tcPr>
          <w:p w14:paraId="5428C4C9"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C4</w:t>
            </w:r>
          </w:p>
        </w:tc>
        <w:tc>
          <w:tcPr>
            <w:tcW w:w="497" w:type="dxa"/>
            <w:shd w:val="clear" w:color="auto" w:fill="DAEEF3"/>
          </w:tcPr>
          <w:p w14:paraId="3B122C4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D</w:t>
            </w:r>
          </w:p>
        </w:tc>
      </w:tr>
      <w:tr w:rsidR="00B25A01" w:rsidRPr="00D87BD0" w14:paraId="07CAA335" w14:textId="77777777" w:rsidTr="00D87BD0">
        <w:tc>
          <w:tcPr>
            <w:tcW w:w="1560" w:type="dxa"/>
            <w:shd w:val="clear" w:color="auto" w:fill="DAEEF3"/>
          </w:tcPr>
          <w:p w14:paraId="7428E27B" w14:textId="77777777" w:rsidR="00B25A01" w:rsidRPr="00D87BD0" w:rsidRDefault="00B25A01" w:rsidP="00D87BD0">
            <w:pPr>
              <w:shd w:val="clear" w:color="auto" w:fill="DAEEF3"/>
              <w:spacing w:line="240" w:lineRule="auto"/>
              <w:rPr>
                <w:lang w:val="de-CH"/>
              </w:rPr>
            </w:pPr>
            <w:r w:rsidRPr="00D87BD0">
              <w:rPr>
                <w:lang w:val="de-CH"/>
              </w:rPr>
              <w:t>PM</w:t>
            </w:r>
          </w:p>
        </w:tc>
        <w:tc>
          <w:tcPr>
            <w:tcW w:w="1275" w:type="dxa"/>
            <w:gridSpan w:val="2"/>
            <w:shd w:val="clear" w:color="auto" w:fill="DAEEF3"/>
          </w:tcPr>
          <w:p w14:paraId="5F857A46" w14:textId="77777777" w:rsidR="00B25A01" w:rsidRPr="00D87BD0" w:rsidRDefault="00B25A01" w:rsidP="00D87BD0">
            <w:pPr>
              <w:shd w:val="clear" w:color="auto" w:fill="DAEEF3"/>
              <w:spacing w:line="240" w:lineRule="auto"/>
              <w:rPr>
                <w:lang w:val="de-CH"/>
              </w:rPr>
            </w:pPr>
            <w:r w:rsidRPr="00D87BD0">
              <w:rPr>
                <w:lang w:val="de-CH"/>
              </w:rPr>
              <w:t>Auftreten von Krankheiten</w:t>
            </w:r>
          </w:p>
        </w:tc>
        <w:tc>
          <w:tcPr>
            <w:tcW w:w="567" w:type="dxa"/>
            <w:shd w:val="clear" w:color="auto" w:fill="DAEEF3"/>
          </w:tcPr>
          <w:p w14:paraId="1EB0B75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C76F56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B228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FC8582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EA4C5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E7FC20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644771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B9A802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344D3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E83DF8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423D52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DB50419"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346AFF23"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7B0FDEAB" w14:textId="77777777" w:rsidTr="00D87BD0">
        <w:tc>
          <w:tcPr>
            <w:tcW w:w="1560" w:type="dxa"/>
            <w:shd w:val="clear" w:color="auto" w:fill="DAEEF3"/>
          </w:tcPr>
          <w:p w14:paraId="03E3D24B" w14:textId="77777777" w:rsidR="00B25A01" w:rsidRPr="00D87BD0" w:rsidRDefault="00B25A01" w:rsidP="00D87BD0">
            <w:pPr>
              <w:shd w:val="clear" w:color="auto" w:fill="DAEEF3"/>
              <w:spacing w:line="240" w:lineRule="auto"/>
              <w:rPr>
                <w:lang w:val="de-CH"/>
              </w:rPr>
            </w:pPr>
            <w:r w:rsidRPr="00D87BD0">
              <w:rPr>
                <w:lang w:val="de-CH"/>
              </w:rPr>
              <w:t>IRP</w:t>
            </w:r>
          </w:p>
        </w:tc>
        <w:tc>
          <w:tcPr>
            <w:tcW w:w="1275" w:type="dxa"/>
            <w:gridSpan w:val="2"/>
            <w:shd w:val="clear" w:color="auto" w:fill="DAEEF3"/>
          </w:tcPr>
          <w:p w14:paraId="560736E6" w14:textId="77777777" w:rsidR="00B25A01" w:rsidRPr="00D87BD0" w:rsidRDefault="00B25A01" w:rsidP="00D87BD0">
            <w:pPr>
              <w:shd w:val="clear" w:color="auto" w:fill="DAEEF3"/>
              <w:spacing w:line="240" w:lineRule="auto"/>
              <w:rPr>
                <w:lang w:val="de-CH"/>
              </w:rPr>
            </w:pPr>
            <w:proofErr w:type="spellStart"/>
            <w:r w:rsidRPr="00D87BD0">
              <w:rPr>
                <w:lang w:val="de-CH"/>
              </w:rPr>
              <w:t>kBq</w:t>
            </w:r>
            <w:proofErr w:type="spellEnd"/>
            <w:r w:rsidRPr="00D87BD0">
              <w:rPr>
                <w:lang w:val="de-CH"/>
              </w:rPr>
              <w:t xml:space="preserve"> U235 </w:t>
            </w:r>
            <w:proofErr w:type="spellStart"/>
            <w:r w:rsidRPr="00D87BD0">
              <w:rPr>
                <w:lang w:val="de-CH"/>
              </w:rPr>
              <w:t>äquiv</w:t>
            </w:r>
            <w:proofErr w:type="spellEnd"/>
          </w:p>
        </w:tc>
        <w:tc>
          <w:tcPr>
            <w:tcW w:w="567" w:type="dxa"/>
            <w:shd w:val="clear" w:color="auto" w:fill="DAEEF3"/>
          </w:tcPr>
          <w:p w14:paraId="6DD2037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DC24B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478EF0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7686A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418ADD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1D16CE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A4C311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804F2C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0E2ED4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CB5719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7D4966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9B1616"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35AAF899"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25928AAD" w14:textId="77777777" w:rsidTr="00D87BD0">
        <w:tc>
          <w:tcPr>
            <w:tcW w:w="1560" w:type="dxa"/>
            <w:shd w:val="clear" w:color="auto" w:fill="DAEEF3"/>
          </w:tcPr>
          <w:p w14:paraId="2ADE50AA" w14:textId="77777777" w:rsidR="00B25A01" w:rsidRPr="00D87BD0" w:rsidRDefault="00B25A01" w:rsidP="00D87BD0">
            <w:pPr>
              <w:shd w:val="clear" w:color="auto" w:fill="DAEEF3"/>
              <w:spacing w:line="240" w:lineRule="auto"/>
              <w:rPr>
                <w:lang w:val="de-CH"/>
              </w:rPr>
            </w:pPr>
            <w:r w:rsidRPr="00D87BD0">
              <w:rPr>
                <w:lang w:val="de-CH"/>
              </w:rPr>
              <w:t>ETP-</w:t>
            </w:r>
            <w:proofErr w:type="spellStart"/>
            <w:r w:rsidRPr="00D87BD0">
              <w:rPr>
                <w:lang w:val="de-CH"/>
              </w:rPr>
              <w:t>fw</w:t>
            </w:r>
            <w:proofErr w:type="spellEnd"/>
            <w:r w:rsidRPr="00D87BD0">
              <w:rPr>
                <w:lang w:val="de-CH"/>
              </w:rPr>
              <w:t xml:space="preserve"> </w:t>
            </w:r>
          </w:p>
        </w:tc>
        <w:tc>
          <w:tcPr>
            <w:tcW w:w="1275" w:type="dxa"/>
            <w:gridSpan w:val="2"/>
            <w:shd w:val="clear" w:color="auto" w:fill="DAEEF3"/>
          </w:tcPr>
          <w:p w14:paraId="2DC95E0E" w14:textId="77777777" w:rsidR="00B25A01" w:rsidRPr="00D87BD0" w:rsidRDefault="00B25A01" w:rsidP="00D87BD0">
            <w:pPr>
              <w:shd w:val="clear" w:color="auto" w:fill="DAEEF3"/>
              <w:spacing w:line="240" w:lineRule="auto"/>
              <w:rPr>
                <w:lang w:val="de-CH"/>
              </w:rPr>
            </w:pPr>
            <w:proofErr w:type="spellStart"/>
            <w:r w:rsidRPr="00D87BD0">
              <w:rPr>
                <w:lang w:val="de-CH"/>
              </w:rPr>
              <w:t>CTUe</w:t>
            </w:r>
            <w:proofErr w:type="spellEnd"/>
          </w:p>
        </w:tc>
        <w:tc>
          <w:tcPr>
            <w:tcW w:w="567" w:type="dxa"/>
            <w:shd w:val="clear" w:color="auto" w:fill="DAEEF3"/>
          </w:tcPr>
          <w:p w14:paraId="2129FFD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48191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FF7869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5F2EC4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3602E9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BE786C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C2993A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12129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A60B33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C7A52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81701F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5B40B79"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6728DC26"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7F071514" w14:textId="77777777" w:rsidTr="00D87BD0">
        <w:tc>
          <w:tcPr>
            <w:tcW w:w="1560" w:type="dxa"/>
            <w:shd w:val="clear" w:color="auto" w:fill="DAEEF3"/>
          </w:tcPr>
          <w:p w14:paraId="01DEE5C5" w14:textId="77777777" w:rsidR="00B25A01" w:rsidRPr="00D87BD0" w:rsidRDefault="00B25A01" w:rsidP="00D87BD0">
            <w:pPr>
              <w:shd w:val="clear" w:color="auto" w:fill="DAEEF3"/>
              <w:spacing w:line="240" w:lineRule="auto"/>
              <w:rPr>
                <w:lang w:val="de-CH"/>
              </w:rPr>
            </w:pPr>
            <w:r w:rsidRPr="00D87BD0">
              <w:rPr>
                <w:lang w:val="de-CH"/>
              </w:rPr>
              <w:lastRenderedPageBreak/>
              <w:t>HTP-c</w:t>
            </w:r>
          </w:p>
        </w:tc>
        <w:tc>
          <w:tcPr>
            <w:tcW w:w="1275" w:type="dxa"/>
            <w:gridSpan w:val="2"/>
            <w:shd w:val="clear" w:color="auto" w:fill="DAEEF3"/>
          </w:tcPr>
          <w:p w14:paraId="5F215EA7" w14:textId="77777777" w:rsidR="00B25A01" w:rsidRPr="00D87BD0" w:rsidRDefault="00B25A01" w:rsidP="00D87BD0">
            <w:pPr>
              <w:shd w:val="clear" w:color="auto" w:fill="DAEEF3"/>
              <w:spacing w:line="240" w:lineRule="auto"/>
              <w:rPr>
                <w:lang w:val="de-CH"/>
              </w:rPr>
            </w:pPr>
            <w:proofErr w:type="spellStart"/>
            <w:r w:rsidRPr="00D87BD0">
              <w:rPr>
                <w:lang w:val="de-CH"/>
              </w:rPr>
              <w:t>CTUh</w:t>
            </w:r>
            <w:proofErr w:type="spellEnd"/>
          </w:p>
        </w:tc>
        <w:tc>
          <w:tcPr>
            <w:tcW w:w="567" w:type="dxa"/>
            <w:shd w:val="clear" w:color="auto" w:fill="DAEEF3"/>
          </w:tcPr>
          <w:p w14:paraId="1E390D5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DC1262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5E0BF4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A176B0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F71A9A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686821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3AD54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914BB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B699B2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D7300D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FF301E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89BF82B"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228C64E3"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7AA1FABC" w14:textId="77777777" w:rsidTr="00D87BD0">
        <w:tc>
          <w:tcPr>
            <w:tcW w:w="1560" w:type="dxa"/>
            <w:shd w:val="clear" w:color="auto" w:fill="DAEEF3"/>
          </w:tcPr>
          <w:p w14:paraId="4DC09E72" w14:textId="77777777" w:rsidR="00B25A01" w:rsidRPr="00D87BD0" w:rsidRDefault="00B25A01" w:rsidP="00D87BD0">
            <w:pPr>
              <w:shd w:val="clear" w:color="auto" w:fill="DAEEF3"/>
              <w:spacing w:line="240" w:lineRule="auto"/>
              <w:rPr>
                <w:lang w:val="de-CH"/>
              </w:rPr>
            </w:pPr>
            <w:r w:rsidRPr="00D87BD0">
              <w:rPr>
                <w:szCs w:val="24"/>
                <w:lang w:val="de-CH"/>
              </w:rPr>
              <w:t>HTP-</w:t>
            </w:r>
            <w:proofErr w:type="spellStart"/>
            <w:r w:rsidRPr="00D87BD0">
              <w:rPr>
                <w:szCs w:val="24"/>
                <w:lang w:val="de-CH"/>
              </w:rPr>
              <w:t>nc</w:t>
            </w:r>
            <w:proofErr w:type="spellEnd"/>
          </w:p>
        </w:tc>
        <w:tc>
          <w:tcPr>
            <w:tcW w:w="1275" w:type="dxa"/>
            <w:gridSpan w:val="2"/>
            <w:shd w:val="clear" w:color="auto" w:fill="DAEEF3"/>
          </w:tcPr>
          <w:p w14:paraId="718B50C1" w14:textId="77777777" w:rsidR="00B25A01" w:rsidRPr="00D87BD0" w:rsidRDefault="00B25A01" w:rsidP="00D87BD0">
            <w:pPr>
              <w:shd w:val="clear" w:color="auto" w:fill="DAEEF3"/>
              <w:spacing w:line="240" w:lineRule="auto"/>
              <w:jc w:val="left"/>
              <w:rPr>
                <w:lang w:val="de-CH"/>
              </w:rPr>
            </w:pPr>
            <w:proofErr w:type="spellStart"/>
            <w:r w:rsidRPr="00D87BD0">
              <w:rPr>
                <w:lang w:val="de-CH"/>
              </w:rPr>
              <w:t>CTUh</w:t>
            </w:r>
            <w:proofErr w:type="spellEnd"/>
          </w:p>
        </w:tc>
        <w:tc>
          <w:tcPr>
            <w:tcW w:w="567" w:type="dxa"/>
            <w:shd w:val="clear" w:color="auto" w:fill="DAEEF3"/>
          </w:tcPr>
          <w:p w14:paraId="08A5F80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229A89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336A17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1DC696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FC4904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DFB0E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A93A30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E32EF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28CD2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F6527A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AE32D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E041E8"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5D4D5425"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5A465897" w14:textId="77777777" w:rsidTr="00D87BD0">
        <w:tc>
          <w:tcPr>
            <w:tcW w:w="1560" w:type="dxa"/>
            <w:shd w:val="clear" w:color="auto" w:fill="DAEEF3"/>
          </w:tcPr>
          <w:p w14:paraId="331D02B2" w14:textId="77777777" w:rsidR="00B25A01" w:rsidRPr="00D87BD0" w:rsidRDefault="00B25A01" w:rsidP="00D87BD0">
            <w:pPr>
              <w:shd w:val="clear" w:color="auto" w:fill="DAEEF3"/>
              <w:spacing w:line="240" w:lineRule="auto"/>
              <w:rPr>
                <w:lang w:val="de-CH"/>
              </w:rPr>
            </w:pPr>
            <w:r w:rsidRPr="00D87BD0">
              <w:rPr>
                <w:lang w:val="de-CH"/>
              </w:rPr>
              <w:t>SQP</w:t>
            </w:r>
          </w:p>
        </w:tc>
        <w:tc>
          <w:tcPr>
            <w:tcW w:w="1275" w:type="dxa"/>
            <w:gridSpan w:val="2"/>
            <w:shd w:val="clear" w:color="auto" w:fill="DAEEF3"/>
          </w:tcPr>
          <w:p w14:paraId="7AFD3F00" w14:textId="77777777" w:rsidR="00B25A01" w:rsidRPr="00D87BD0" w:rsidRDefault="00B25A01" w:rsidP="00D87BD0">
            <w:pPr>
              <w:shd w:val="clear" w:color="auto" w:fill="DAEEF3"/>
              <w:spacing w:line="240" w:lineRule="auto"/>
              <w:rPr>
                <w:lang w:val="de-CH"/>
              </w:rPr>
            </w:pPr>
            <w:r w:rsidRPr="00D87BD0">
              <w:rPr>
                <w:lang w:val="de-CH"/>
              </w:rPr>
              <w:t>dimensionslos</w:t>
            </w:r>
          </w:p>
        </w:tc>
        <w:tc>
          <w:tcPr>
            <w:tcW w:w="567" w:type="dxa"/>
            <w:shd w:val="clear" w:color="auto" w:fill="DAEEF3"/>
          </w:tcPr>
          <w:p w14:paraId="6066E91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70A29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BE6C1C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EA5DF6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78CEB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9ED0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4B14A5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07DB9E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51CC0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70C0A3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3F0E79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BF1CFF1"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16C337F4"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49F06C20" w14:textId="77777777" w:rsidTr="00D87BD0">
        <w:trPr>
          <w:trHeight w:val="850"/>
        </w:trPr>
        <w:tc>
          <w:tcPr>
            <w:tcW w:w="2385" w:type="dxa"/>
            <w:gridSpan w:val="2"/>
            <w:shd w:val="clear" w:color="auto" w:fill="DAEEF3"/>
            <w:vAlign w:val="center"/>
          </w:tcPr>
          <w:p w14:paraId="57C18799" w14:textId="77777777" w:rsidR="00B25A01" w:rsidRPr="00D87BD0" w:rsidRDefault="00B25A01" w:rsidP="00D87BD0">
            <w:pPr>
              <w:shd w:val="clear" w:color="auto" w:fill="DAEEF3"/>
              <w:spacing w:line="240" w:lineRule="auto"/>
              <w:rPr>
                <w:sz w:val="16"/>
                <w:lang w:val="de-CH"/>
              </w:rPr>
            </w:pPr>
            <w:r w:rsidRPr="00D87BD0">
              <w:rPr>
                <w:sz w:val="16"/>
                <w:lang w:val="de-CH"/>
              </w:rPr>
              <w:t>Legende</w:t>
            </w:r>
          </w:p>
        </w:tc>
        <w:tc>
          <w:tcPr>
            <w:tcW w:w="7753" w:type="dxa"/>
            <w:gridSpan w:val="14"/>
            <w:shd w:val="clear" w:color="auto" w:fill="DAEEF3"/>
            <w:vAlign w:val="center"/>
          </w:tcPr>
          <w:p w14:paraId="367BE441" w14:textId="77777777" w:rsidR="00B25A01" w:rsidRPr="00D87BD0" w:rsidRDefault="00B25A01" w:rsidP="00D87BD0">
            <w:pPr>
              <w:shd w:val="clear" w:color="auto" w:fill="DAEEF3"/>
              <w:spacing w:line="240" w:lineRule="auto"/>
              <w:jc w:val="left"/>
              <w:rPr>
                <w:sz w:val="16"/>
                <w:lang w:val="de-CH"/>
              </w:rPr>
            </w:pPr>
            <w:r w:rsidRPr="00D87BD0">
              <w:rPr>
                <w:sz w:val="16"/>
                <w:lang w:val="de-CH"/>
              </w:rPr>
              <w:t>PM = Potenzielles Auftreten von Krankheiten aufgrund von Feinstaubemissionen; IRP = Potenzielle Wirkung durch Exposition des Menschen mit U235; ETP-</w:t>
            </w:r>
            <w:proofErr w:type="spellStart"/>
            <w:r w:rsidRPr="00D87BD0">
              <w:rPr>
                <w:sz w:val="16"/>
                <w:lang w:val="de-CH"/>
              </w:rPr>
              <w:t>fw</w:t>
            </w:r>
            <w:proofErr w:type="spellEnd"/>
            <w:r w:rsidRPr="00D87BD0">
              <w:rPr>
                <w:sz w:val="16"/>
                <w:lang w:val="de-CH"/>
              </w:rPr>
              <w:t xml:space="preserve"> = Potenzielle Toxizitätsvergleichseinheit für Ökosysteme; HTP-c = Potenzielle Toxizitätsvergleichseinheit für den Menschen - kanzerogene Wirkung; HTP-</w:t>
            </w:r>
            <w:proofErr w:type="spellStart"/>
            <w:r w:rsidRPr="00D87BD0">
              <w:rPr>
                <w:sz w:val="16"/>
                <w:lang w:val="de-CH"/>
              </w:rPr>
              <w:t>nc</w:t>
            </w:r>
            <w:proofErr w:type="spellEnd"/>
            <w:r w:rsidRPr="00D87BD0">
              <w:rPr>
                <w:sz w:val="16"/>
                <w:lang w:val="de-CH"/>
              </w:rPr>
              <w:t xml:space="preserve"> = Potenzielle Toxizitätsvergleichseinheit für den Menschen - nicht kanzerogene Wirkung; SQP = Potenzieller Bodenqualitätsindex</w:t>
            </w:r>
          </w:p>
        </w:tc>
      </w:tr>
    </w:tbl>
    <w:p w14:paraId="2770F1A6" w14:textId="77777777" w:rsidR="00B25A01" w:rsidRDefault="00B25A01" w:rsidP="00B25A01">
      <w:pPr>
        <w:rPr>
          <w:lang w:val="de-CH"/>
        </w:rPr>
      </w:pPr>
    </w:p>
    <w:p w14:paraId="32F347F8" w14:textId="77777777" w:rsidR="00B25A01" w:rsidRDefault="00B25A01" w:rsidP="00B25A01">
      <w:pPr>
        <w:spacing w:line="240" w:lineRule="auto"/>
        <w:jc w:val="left"/>
        <w:rPr>
          <w:lang w:val="de-CH"/>
        </w:rPr>
      </w:pPr>
      <w:r>
        <w:rPr>
          <w:lang w:val="de-CH"/>
        </w:rPr>
        <w:br w:type="page"/>
      </w:r>
    </w:p>
    <w:p w14:paraId="3A1CC6B1" w14:textId="77777777" w:rsidR="00B25A01" w:rsidRPr="000C36A1" w:rsidRDefault="00B25A01" w:rsidP="00B25A01">
      <w:pPr>
        <w:rPr>
          <w:lang w:val="de-CH"/>
        </w:rPr>
      </w:pPr>
    </w:p>
    <w:p w14:paraId="7CFF46B8" w14:textId="5B40272A" w:rsidR="00B25A01" w:rsidRPr="004B5AD6" w:rsidRDefault="00B25A01" w:rsidP="00D87BD0">
      <w:pPr>
        <w:pStyle w:val="Beschriftung"/>
        <w:shd w:val="clear" w:color="auto" w:fill="DAEEF3"/>
        <w:rPr>
          <w:lang w:val="de-CH"/>
        </w:rPr>
      </w:pPr>
      <w:bookmarkStart w:id="195" w:name="_Toc55468901"/>
      <w:bookmarkStart w:id="196" w:name="_Toc555835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23</w:t>
      </w:r>
      <w:r>
        <w:rPr>
          <w:lang w:val="de-CH"/>
        </w:rPr>
        <w:fldChar w:fldCharType="end"/>
      </w:r>
      <w:r w:rsidRPr="004B5AD6">
        <w:rPr>
          <w:lang w:val="de-CH"/>
        </w:rPr>
        <w:t xml:space="preserve">: </w:t>
      </w:r>
      <w:bookmarkEnd w:id="192"/>
      <w:r w:rsidRPr="004B5AD6">
        <w:rPr>
          <w:lang w:val="de-CH"/>
        </w:rPr>
        <w:t>Ergebnisse der Ökobilanz Ressourceneinsatz</w:t>
      </w:r>
      <w:bookmarkEnd w:id="195"/>
      <w:bookmarkEnd w:id="19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25A01" w:rsidRPr="00D87BD0" w14:paraId="3520283D" w14:textId="77777777" w:rsidTr="00D87BD0">
        <w:tc>
          <w:tcPr>
            <w:tcW w:w="993" w:type="dxa"/>
            <w:shd w:val="clear" w:color="auto" w:fill="DAEEF3"/>
          </w:tcPr>
          <w:p w14:paraId="6848F98D" w14:textId="77777777" w:rsidR="00B25A01" w:rsidRPr="00D87BD0" w:rsidRDefault="00B25A01" w:rsidP="0079646C">
            <w:pPr>
              <w:spacing w:line="240" w:lineRule="auto"/>
              <w:rPr>
                <w:b/>
                <w:color w:val="0F243E"/>
                <w:lang w:val="de-CH"/>
              </w:rPr>
            </w:pPr>
            <w:bookmarkStart w:id="197" w:name="_Toc336404911"/>
            <w:r w:rsidRPr="00D87BD0">
              <w:rPr>
                <w:b/>
                <w:color w:val="0F243E"/>
                <w:lang w:val="de-CH"/>
              </w:rPr>
              <w:t>Para-meter</w:t>
            </w:r>
          </w:p>
        </w:tc>
        <w:tc>
          <w:tcPr>
            <w:tcW w:w="992" w:type="dxa"/>
            <w:shd w:val="clear" w:color="auto" w:fill="DAEEF3"/>
          </w:tcPr>
          <w:p w14:paraId="529A880A" w14:textId="77777777" w:rsidR="00B25A01" w:rsidRPr="00D87BD0" w:rsidRDefault="00B25A01" w:rsidP="0079646C">
            <w:pPr>
              <w:spacing w:line="240" w:lineRule="auto"/>
              <w:rPr>
                <w:b/>
                <w:color w:val="0F243E"/>
                <w:lang w:val="de-CH"/>
              </w:rPr>
            </w:pPr>
            <w:r w:rsidRPr="00D87BD0">
              <w:rPr>
                <w:b/>
                <w:color w:val="0F243E"/>
                <w:lang w:val="de-CH"/>
              </w:rPr>
              <w:t>Einheit</w:t>
            </w:r>
          </w:p>
        </w:tc>
        <w:tc>
          <w:tcPr>
            <w:tcW w:w="709" w:type="dxa"/>
            <w:shd w:val="clear" w:color="auto" w:fill="DAEEF3"/>
          </w:tcPr>
          <w:p w14:paraId="0D61BE1A" w14:textId="77777777" w:rsidR="00B25A01" w:rsidRPr="00D87BD0" w:rsidRDefault="00B25A01" w:rsidP="0079646C">
            <w:pPr>
              <w:spacing w:line="240" w:lineRule="auto"/>
              <w:rPr>
                <w:b/>
                <w:color w:val="0F243E"/>
                <w:lang w:val="de-CH"/>
              </w:rPr>
            </w:pPr>
            <w:r w:rsidRPr="00D87BD0">
              <w:rPr>
                <w:b/>
                <w:color w:val="0F243E"/>
                <w:lang w:val="de-CH"/>
              </w:rPr>
              <w:t>A1-A3</w:t>
            </w:r>
          </w:p>
        </w:tc>
        <w:tc>
          <w:tcPr>
            <w:tcW w:w="709" w:type="dxa"/>
            <w:shd w:val="clear" w:color="auto" w:fill="DAEEF3"/>
          </w:tcPr>
          <w:p w14:paraId="79C6B672" w14:textId="77777777" w:rsidR="00B25A01" w:rsidRPr="00D87BD0" w:rsidRDefault="00B25A01" w:rsidP="0079646C">
            <w:pPr>
              <w:spacing w:line="240" w:lineRule="auto"/>
              <w:rPr>
                <w:b/>
                <w:color w:val="0F243E"/>
                <w:lang w:val="de-CH"/>
              </w:rPr>
            </w:pPr>
            <w:r w:rsidRPr="00D87BD0">
              <w:rPr>
                <w:b/>
                <w:color w:val="0F243E"/>
                <w:lang w:val="de-CH"/>
              </w:rPr>
              <w:t>A4</w:t>
            </w:r>
          </w:p>
        </w:tc>
        <w:tc>
          <w:tcPr>
            <w:tcW w:w="709" w:type="dxa"/>
            <w:shd w:val="clear" w:color="auto" w:fill="DAEEF3"/>
          </w:tcPr>
          <w:p w14:paraId="57522CCC" w14:textId="77777777" w:rsidR="00B25A01" w:rsidRPr="00D87BD0" w:rsidRDefault="00B25A01" w:rsidP="0079646C">
            <w:pPr>
              <w:spacing w:line="240" w:lineRule="auto"/>
              <w:rPr>
                <w:b/>
                <w:color w:val="0F243E"/>
                <w:lang w:val="de-CH"/>
              </w:rPr>
            </w:pPr>
            <w:r w:rsidRPr="00D87BD0">
              <w:rPr>
                <w:b/>
                <w:color w:val="0F243E"/>
                <w:lang w:val="de-CH"/>
              </w:rPr>
              <w:t>A5</w:t>
            </w:r>
          </w:p>
        </w:tc>
        <w:tc>
          <w:tcPr>
            <w:tcW w:w="708" w:type="dxa"/>
            <w:shd w:val="clear" w:color="auto" w:fill="DAEEF3"/>
          </w:tcPr>
          <w:p w14:paraId="068D71D8" w14:textId="77777777" w:rsidR="00B25A01" w:rsidRPr="00D87BD0" w:rsidRDefault="00B25A01" w:rsidP="0079646C">
            <w:pPr>
              <w:spacing w:line="240" w:lineRule="auto"/>
              <w:rPr>
                <w:b/>
                <w:color w:val="0F243E"/>
                <w:lang w:val="de-CH"/>
              </w:rPr>
            </w:pPr>
            <w:r w:rsidRPr="00D87BD0">
              <w:rPr>
                <w:b/>
                <w:color w:val="0F243E"/>
                <w:lang w:val="de-CH"/>
              </w:rPr>
              <w:t>B1</w:t>
            </w:r>
          </w:p>
        </w:tc>
        <w:tc>
          <w:tcPr>
            <w:tcW w:w="567" w:type="dxa"/>
            <w:shd w:val="clear" w:color="auto" w:fill="DAEEF3"/>
          </w:tcPr>
          <w:p w14:paraId="7B5515E0" w14:textId="77777777" w:rsidR="00B25A01" w:rsidRPr="00D87BD0" w:rsidRDefault="00B25A01" w:rsidP="0079646C">
            <w:pPr>
              <w:spacing w:line="240" w:lineRule="auto"/>
              <w:rPr>
                <w:b/>
                <w:color w:val="0F243E"/>
                <w:lang w:val="de-CH"/>
              </w:rPr>
            </w:pPr>
            <w:r w:rsidRPr="00D87BD0">
              <w:rPr>
                <w:b/>
                <w:color w:val="0F243E"/>
                <w:lang w:val="de-CH"/>
              </w:rPr>
              <w:t>B2</w:t>
            </w:r>
          </w:p>
        </w:tc>
        <w:tc>
          <w:tcPr>
            <w:tcW w:w="567" w:type="dxa"/>
            <w:shd w:val="clear" w:color="auto" w:fill="DAEEF3"/>
          </w:tcPr>
          <w:p w14:paraId="0A352B3D" w14:textId="77777777" w:rsidR="00B25A01" w:rsidRPr="00D87BD0" w:rsidRDefault="00B25A01" w:rsidP="0079646C">
            <w:pPr>
              <w:spacing w:line="240" w:lineRule="auto"/>
              <w:rPr>
                <w:b/>
                <w:color w:val="0F243E"/>
                <w:lang w:val="de-CH"/>
              </w:rPr>
            </w:pPr>
            <w:r w:rsidRPr="00D87BD0">
              <w:rPr>
                <w:b/>
                <w:color w:val="0F243E"/>
                <w:lang w:val="de-CH"/>
              </w:rPr>
              <w:t>B5</w:t>
            </w:r>
          </w:p>
        </w:tc>
        <w:tc>
          <w:tcPr>
            <w:tcW w:w="567" w:type="dxa"/>
            <w:shd w:val="clear" w:color="auto" w:fill="DAEEF3"/>
          </w:tcPr>
          <w:p w14:paraId="34C87630" w14:textId="77777777" w:rsidR="00B25A01" w:rsidRPr="00D87BD0" w:rsidRDefault="00B25A01" w:rsidP="0079646C">
            <w:pPr>
              <w:spacing w:line="240" w:lineRule="auto"/>
              <w:rPr>
                <w:b/>
                <w:color w:val="0F243E"/>
                <w:lang w:val="de-CH"/>
              </w:rPr>
            </w:pPr>
            <w:r w:rsidRPr="00D87BD0">
              <w:rPr>
                <w:b/>
                <w:color w:val="0F243E"/>
                <w:lang w:val="de-CH"/>
              </w:rPr>
              <w:t>B6</w:t>
            </w:r>
          </w:p>
        </w:tc>
        <w:tc>
          <w:tcPr>
            <w:tcW w:w="567" w:type="dxa"/>
            <w:shd w:val="clear" w:color="auto" w:fill="DAEEF3"/>
          </w:tcPr>
          <w:p w14:paraId="096ADDAB" w14:textId="77777777" w:rsidR="00B25A01" w:rsidRPr="00D87BD0" w:rsidRDefault="00B25A01" w:rsidP="0079646C">
            <w:pPr>
              <w:spacing w:line="240" w:lineRule="auto"/>
              <w:rPr>
                <w:b/>
                <w:color w:val="0F243E"/>
                <w:lang w:val="de-CH"/>
              </w:rPr>
            </w:pPr>
            <w:r w:rsidRPr="00D87BD0">
              <w:rPr>
                <w:b/>
                <w:color w:val="0F243E"/>
                <w:lang w:val="de-CH"/>
              </w:rPr>
              <w:t>B7</w:t>
            </w:r>
          </w:p>
        </w:tc>
        <w:tc>
          <w:tcPr>
            <w:tcW w:w="567" w:type="dxa"/>
            <w:shd w:val="clear" w:color="auto" w:fill="DAEEF3"/>
          </w:tcPr>
          <w:p w14:paraId="63C68E82" w14:textId="77777777" w:rsidR="00B25A01" w:rsidRPr="00D87BD0" w:rsidRDefault="00B25A01" w:rsidP="0079646C">
            <w:pPr>
              <w:spacing w:line="240" w:lineRule="auto"/>
              <w:rPr>
                <w:b/>
                <w:color w:val="0F243E"/>
                <w:lang w:val="de-CH"/>
              </w:rPr>
            </w:pPr>
            <w:r w:rsidRPr="00D87BD0">
              <w:rPr>
                <w:b/>
                <w:color w:val="0F243E"/>
                <w:lang w:val="de-CH"/>
              </w:rPr>
              <w:t>C1</w:t>
            </w:r>
          </w:p>
        </w:tc>
        <w:tc>
          <w:tcPr>
            <w:tcW w:w="567" w:type="dxa"/>
            <w:shd w:val="clear" w:color="auto" w:fill="DAEEF3"/>
          </w:tcPr>
          <w:p w14:paraId="53560391" w14:textId="77777777" w:rsidR="00B25A01" w:rsidRPr="00D87BD0" w:rsidRDefault="00B25A01" w:rsidP="0079646C">
            <w:pPr>
              <w:spacing w:line="240" w:lineRule="auto"/>
              <w:rPr>
                <w:b/>
                <w:color w:val="0F243E"/>
                <w:lang w:val="de-CH"/>
              </w:rPr>
            </w:pPr>
            <w:r w:rsidRPr="00D87BD0">
              <w:rPr>
                <w:b/>
                <w:color w:val="0F243E"/>
                <w:lang w:val="de-CH"/>
              </w:rPr>
              <w:t>C2</w:t>
            </w:r>
          </w:p>
        </w:tc>
        <w:tc>
          <w:tcPr>
            <w:tcW w:w="567" w:type="dxa"/>
            <w:shd w:val="clear" w:color="auto" w:fill="DAEEF3"/>
          </w:tcPr>
          <w:p w14:paraId="25D3B28F" w14:textId="77777777" w:rsidR="00B25A01" w:rsidRPr="00D87BD0" w:rsidRDefault="00B25A01" w:rsidP="0079646C">
            <w:pPr>
              <w:spacing w:line="240" w:lineRule="auto"/>
              <w:rPr>
                <w:b/>
                <w:color w:val="0F243E"/>
                <w:lang w:val="de-CH"/>
              </w:rPr>
            </w:pPr>
            <w:r w:rsidRPr="00D87BD0">
              <w:rPr>
                <w:b/>
                <w:color w:val="0F243E"/>
                <w:lang w:val="de-CH"/>
              </w:rPr>
              <w:t>C3</w:t>
            </w:r>
          </w:p>
        </w:tc>
        <w:tc>
          <w:tcPr>
            <w:tcW w:w="567" w:type="dxa"/>
            <w:shd w:val="clear" w:color="auto" w:fill="DAEEF3"/>
          </w:tcPr>
          <w:p w14:paraId="4575EC78" w14:textId="77777777" w:rsidR="00B25A01" w:rsidRPr="00D87BD0" w:rsidRDefault="00B25A01" w:rsidP="0079646C">
            <w:pPr>
              <w:spacing w:line="240" w:lineRule="auto"/>
              <w:rPr>
                <w:b/>
                <w:color w:val="0F243E"/>
                <w:lang w:val="de-CH"/>
              </w:rPr>
            </w:pPr>
            <w:r w:rsidRPr="00D87BD0">
              <w:rPr>
                <w:b/>
                <w:color w:val="0F243E"/>
                <w:lang w:val="de-CH"/>
              </w:rPr>
              <w:t>C4</w:t>
            </w:r>
          </w:p>
        </w:tc>
        <w:tc>
          <w:tcPr>
            <w:tcW w:w="567" w:type="dxa"/>
            <w:shd w:val="clear" w:color="auto" w:fill="DAEEF3"/>
          </w:tcPr>
          <w:p w14:paraId="57FD8D3C" w14:textId="77777777" w:rsidR="00B25A01" w:rsidRPr="00D87BD0" w:rsidRDefault="00B25A01" w:rsidP="0079646C">
            <w:pPr>
              <w:spacing w:line="240" w:lineRule="auto"/>
              <w:rPr>
                <w:b/>
                <w:color w:val="0F243E"/>
                <w:lang w:val="de-CH"/>
              </w:rPr>
            </w:pPr>
            <w:r w:rsidRPr="00D87BD0">
              <w:rPr>
                <w:b/>
                <w:color w:val="0F243E"/>
                <w:lang w:val="de-CH"/>
              </w:rPr>
              <w:t>D</w:t>
            </w:r>
          </w:p>
        </w:tc>
      </w:tr>
      <w:tr w:rsidR="00B25A01" w:rsidRPr="00D87BD0" w14:paraId="2B338D2A" w14:textId="77777777" w:rsidTr="00D87BD0">
        <w:tc>
          <w:tcPr>
            <w:tcW w:w="993" w:type="dxa"/>
            <w:shd w:val="clear" w:color="auto" w:fill="DAEEF3"/>
          </w:tcPr>
          <w:p w14:paraId="2DB48627" w14:textId="77777777" w:rsidR="00B25A01" w:rsidRPr="00D87BD0" w:rsidRDefault="00B25A01" w:rsidP="0079646C">
            <w:pPr>
              <w:spacing w:line="240" w:lineRule="auto"/>
              <w:rPr>
                <w:lang w:val="de-CH"/>
              </w:rPr>
            </w:pPr>
            <w:r w:rsidRPr="00D87BD0">
              <w:rPr>
                <w:lang w:val="de-CH"/>
              </w:rPr>
              <w:t>PERE</w:t>
            </w:r>
          </w:p>
        </w:tc>
        <w:tc>
          <w:tcPr>
            <w:tcW w:w="992" w:type="dxa"/>
            <w:shd w:val="clear" w:color="auto" w:fill="DAEEF3"/>
          </w:tcPr>
          <w:p w14:paraId="018B3F6B"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560C96A7"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BFC7A0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FE16EE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6668550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B92E7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D4744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7D8D7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A9584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4ADCA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3DAD3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2B23B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105424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1CD4742" w14:textId="77777777" w:rsidR="00B25A01" w:rsidRPr="00D87BD0" w:rsidRDefault="00B25A01" w:rsidP="0079646C">
            <w:pPr>
              <w:tabs>
                <w:tab w:val="center" w:pos="4536"/>
                <w:tab w:val="right" w:pos="9072"/>
              </w:tabs>
              <w:spacing w:line="240" w:lineRule="auto"/>
              <w:rPr>
                <w:lang w:val="de-CH"/>
              </w:rPr>
            </w:pPr>
          </w:p>
        </w:tc>
      </w:tr>
      <w:tr w:rsidR="00B25A01" w:rsidRPr="00D87BD0" w14:paraId="6CEEF566" w14:textId="77777777" w:rsidTr="00D87BD0">
        <w:tc>
          <w:tcPr>
            <w:tcW w:w="993" w:type="dxa"/>
            <w:shd w:val="clear" w:color="auto" w:fill="DAEEF3"/>
          </w:tcPr>
          <w:p w14:paraId="73BB4418" w14:textId="77777777" w:rsidR="00B25A01" w:rsidRPr="00D87BD0" w:rsidRDefault="00B25A01" w:rsidP="0079646C">
            <w:pPr>
              <w:spacing w:line="240" w:lineRule="auto"/>
              <w:rPr>
                <w:lang w:val="de-CH"/>
              </w:rPr>
            </w:pPr>
            <w:r w:rsidRPr="00D87BD0">
              <w:rPr>
                <w:lang w:val="de-CH"/>
              </w:rPr>
              <w:t>PERM</w:t>
            </w:r>
          </w:p>
        </w:tc>
        <w:tc>
          <w:tcPr>
            <w:tcW w:w="992" w:type="dxa"/>
            <w:shd w:val="clear" w:color="auto" w:fill="DAEEF3"/>
          </w:tcPr>
          <w:p w14:paraId="723043A1"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409F5B8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C86C3A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90D8CD5"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7E077B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95D3A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8A0526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986915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A8362F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D798BA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AF0712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531779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C61CA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C45CDA5" w14:textId="77777777" w:rsidR="00B25A01" w:rsidRPr="00D87BD0" w:rsidRDefault="00B25A01" w:rsidP="0079646C">
            <w:pPr>
              <w:tabs>
                <w:tab w:val="center" w:pos="4536"/>
                <w:tab w:val="right" w:pos="9072"/>
              </w:tabs>
              <w:spacing w:line="240" w:lineRule="auto"/>
              <w:rPr>
                <w:lang w:val="de-CH"/>
              </w:rPr>
            </w:pPr>
          </w:p>
        </w:tc>
      </w:tr>
      <w:tr w:rsidR="00B25A01" w:rsidRPr="00D87BD0" w14:paraId="390AAC10" w14:textId="77777777" w:rsidTr="00D87BD0">
        <w:tc>
          <w:tcPr>
            <w:tcW w:w="993" w:type="dxa"/>
            <w:shd w:val="clear" w:color="auto" w:fill="DAEEF3"/>
          </w:tcPr>
          <w:p w14:paraId="26494EAE" w14:textId="77777777" w:rsidR="00B25A01" w:rsidRPr="00D87BD0" w:rsidRDefault="00B25A01" w:rsidP="0079646C">
            <w:pPr>
              <w:spacing w:line="240" w:lineRule="auto"/>
              <w:rPr>
                <w:lang w:val="de-CH"/>
              </w:rPr>
            </w:pPr>
            <w:r w:rsidRPr="00D87BD0">
              <w:rPr>
                <w:lang w:val="de-CH"/>
              </w:rPr>
              <w:t>PERT</w:t>
            </w:r>
          </w:p>
        </w:tc>
        <w:tc>
          <w:tcPr>
            <w:tcW w:w="992" w:type="dxa"/>
            <w:shd w:val="clear" w:color="auto" w:fill="DAEEF3"/>
          </w:tcPr>
          <w:p w14:paraId="655C302B"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1CB0BBF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3288EA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5F4BFC3"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96D465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2FB79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A3FD9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B4477D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CB6B28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7EC823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4C84C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8E5F0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9E01A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561EE96" w14:textId="77777777" w:rsidR="00B25A01" w:rsidRPr="00D87BD0" w:rsidRDefault="00B25A01" w:rsidP="0079646C">
            <w:pPr>
              <w:tabs>
                <w:tab w:val="center" w:pos="4536"/>
                <w:tab w:val="right" w:pos="9072"/>
              </w:tabs>
              <w:spacing w:line="240" w:lineRule="auto"/>
              <w:rPr>
                <w:lang w:val="de-CH"/>
              </w:rPr>
            </w:pPr>
          </w:p>
        </w:tc>
      </w:tr>
      <w:tr w:rsidR="00B25A01" w:rsidRPr="00D87BD0" w14:paraId="48741A33" w14:textId="77777777" w:rsidTr="00D87BD0">
        <w:tc>
          <w:tcPr>
            <w:tcW w:w="993" w:type="dxa"/>
            <w:shd w:val="clear" w:color="auto" w:fill="DAEEF3"/>
          </w:tcPr>
          <w:p w14:paraId="6977A4CC" w14:textId="77777777" w:rsidR="00B25A01" w:rsidRPr="00D87BD0" w:rsidRDefault="00B25A01" w:rsidP="0079646C">
            <w:pPr>
              <w:spacing w:line="240" w:lineRule="auto"/>
              <w:rPr>
                <w:lang w:val="de-CH"/>
              </w:rPr>
            </w:pPr>
            <w:r w:rsidRPr="00D87BD0">
              <w:rPr>
                <w:lang w:val="de-CH"/>
              </w:rPr>
              <w:t>PENRE</w:t>
            </w:r>
          </w:p>
        </w:tc>
        <w:tc>
          <w:tcPr>
            <w:tcW w:w="992" w:type="dxa"/>
            <w:shd w:val="clear" w:color="auto" w:fill="DAEEF3"/>
          </w:tcPr>
          <w:p w14:paraId="2DFA0EC9"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6D160557"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0D7D006"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2541B91"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FB27C0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4C91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8511D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0A72A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CDD025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5B00B7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B3B23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1C98C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C2E487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9FB874" w14:textId="77777777" w:rsidR="00B25A01" w:rsidRPr="00D87BD0" w:rsidRDefault="00B25A01" w:rsidP="0079646C">
            <w:pPr>
              <w:tabs>
                <w:tab w:val="center" w:pos="4536"/>
                <w:tab w:val="right" w:pos="9072"/>
              </w:tabs>
              <w:spacing w:line="240" w:lineRule="auto"/>
              <w:rPr>
                <w:lang w:val="de-CH"/>
              </w:rPr>
            </w:pPr>
          </w:p>
        </w:tc>
      </w:tr>
      <w:tr w:rsidR="00B25A01" w:rsidRPr="00D87BD0" w14:paraId="54BED7AD" w14:textId="77777777" w:rsidTr="00D87BD0">
        <w:tc>
          <w:tcPr>
            <w:tcW w:w="993" w:type="dxa"/>
            <w:shd w:val="clear" w:color="auto" w:fill="DAEEF3"/>
          </w:tcPr>
          <w:p w14:paraId="291DEB20" w14:textId="77777777" w:rsidR="00B25A01" w:rsidRPr="00D87BD0" w:rsidRDefault="00B25A01" w:rsidP="0079646C">
            <w:pPr>
              <w:spacing w:line="240" w:lineRule="auto"/>
              <w:rPr>
                <w:lang w:val="de-CH"/>
              </w:rPr>
            </w:pPr>
            <w:r w:rsidRPr="00D87BD0">
              <w:rPr>
                <w:lang w:val="de-CH"/>
              </w:rPr>
              <w:t>PENRM</w:t>
            </w:r>
          </w:p>
        </w:tc>
        <w:tc>
          <w:tcPr>
            <w:tcW w:w="992" w:type="dxa"/>
            <w:shd w:val="clear" w:color="auto" w:fill="DAEEF3"/>
          </w:tcPr>
          <w:p w14:paraId="7BD1E0DF"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3DACB85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6286F5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843597A"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ACCA27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781A6E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3EC55B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CA2167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45A9A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88A494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C29176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F74C8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3BD14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7D86C48" w14:textId="77777777" w:rsidR="00B25A01" w:rsidRPr="00D87BD0" w:rsidRDefault="00B25A01" w:rsidP="0079646C">
            <w:pPr>
              <w:tabs>
                <w:tab w:val="center" w:pos="4536"/>
                <w:tab w:val="right" w:pos="9072"/>
              </w:tabs>
              <w:spacing w:line="240" w:lineRule="auto"/>
              <w:rPr>
                <w:lang w:val="de-CH"/>
              </w:rPr>
            </w:pPr>
          </w:p>
        </w:tc>
      </w:tr>
      <w:tr w:rsidR="00B25A01" w:rsidRPr="00D87BD0" w14:paraId="29D27DB6" w14:textId="77777777" w:rsidTr="00D87BD0">
        <w:tc>
          <w:tcPr>
            <w:tcW w:w="993" w:type="dxa"/>
            <w:shd w:val="clear" w:color="auto" w:fill="DAEEF3"/>
          </w:tcPr>
          <w:p w14:paraId="3864F9AA" w14:textId="77777777" w:rsidR="00B25A01" w:rsidRPr="00D87BD0" w:rsidRDefault="00B25A01" w:rsidP="0079646C">
            <w:pPr>
              <w:spacing w:line="240" w:lineRule="auto"/>
              <w:rPr>
                <w:lang w:val="de-CH"/>
              </w:rPr>
            </w:pPr>
            <w:r w:rsidRPr="00D87BD0">
              <w:rPr>
                <w:lang w:val="de-CH"/>
              </w:rPr>
              <w:t>PENRT</w:t>
            </w:r>
          </w:p>
        </w:tc>
        <w:tc>
          <w:tcPr>
            <w:tcW w:w="992" w:type="dxa"/>
            <w:shd w:val="clear" w:color="auto" w:fill="DAEEF3"/>
          </w:tcPr>
          <w:p w14:paraId="14CAC53A"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41FD0D1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3EB64E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88B9577"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DF1C70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F6C43D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774283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E38736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6B09F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F00DD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450913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1DF61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A8099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843AD9" w14:textId="77777777" w:rsidR="00B25A01" w:rsidRPr="00D87BD0" w:rsidRDefault="00B25A01" w:rsidP="0079646C">
            <w:pPr>
              <w:tabs>
                <w:tab w:val="center" w:pos="4536"/>
                <w:tab w:val="right" w:pos="9072"/>
              </w:tabs>
              <w:spacing w:line="240" w:lineRule="auto"/>
              <w:rPr>
                <w:lang w:val="de-CH"/>
              </w:rPr>
            </w:pPr>
          </w:p>
        </w:tc>
      </w:tr>
      <w:tr w:rsidR="00B25A01" w:rsidRPr="00D87BD0" w14:paraId="39D2662A" w14:textId="77777777" w:rsidTr="00D87BD0">
        <w:tc>
          <w:tcPr>
            <w:tcW w:w="993" w:type="dxa"/>
            <w:shd w:val="clear" w:color="auto" w:fill="DAEEF3"/>
          </w:tcPr>
          <w:p w14:paraId="0B2D71A8" w14:textId="77777777" w:rsidR="00B25A01" w:rsidRPr="00D87BD0" w:rsidRDefault="00B25A01" w:rsidP="0079646C">
            <w:pPr>
              <w:spacing w:line="240" w:lineRule="auto"/>
              <w:rPr>
                <w:lang w:val="de-CH"/>
              </w:rPr>
            </w:pPr>
            <w:r w:rsidRPr="00D87BD0">
              <w:rPr>
                <w:lang w:val="de-CH"/>
              </w:rPr>
              <w:t>SM</w:t>
            </w:r>
          </w:p>
        </w:tc>
        <w:tc>
          <w:tcPr>
            <w:tcW w:w="992" w:type="dxa"/>
            <w:shd w:val="clear" w:color="auto" w:fill="DAEEF3"/>
          </w:tcPr>
          <w:p w14:paraId="696DF8E5"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3AF2523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D49E15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6560DF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7E6263E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FA0082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64F19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94332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07A183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0085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1AA2D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AE57B2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0B3573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B25F26F" w14:textId="77777777" w:rsidR="00B25A01" w:rsidRPr="00D87BD0" w:rsidRDefault="00B25A01" w:rsidP="0079646C">
            <w:pPr>
              <w:tabs>
                <w:tab w:val="center" w:pos="4536"/>
                <w:tab w:val="right" w:pos="9072"/>
              </w:tabs>
              <w:spacing w:line="240" w:lineRule="auto"/>
              <w:rPr>
                <w:lang w:val="de-CH"/>
              </w:rPr>
            </w:pPr>
          </w:p>
        </w:tc>
      </w:tr>
      <w:tr w:rsidR="00B25A01" w:rsidRPr="00D87BD0" w14:paraId="30B85E6D" w14:textId="77777777" w:rsidTr="00D87BD0">
        <w:tc>
          <w:tcPr>
            <w:tcW w:w="993" w:type="dxa"/>
            <w:shd w:val="clear" w:color="auto" w:fill="DAEEF3"/>
          </w:tcPr>
          <w:p w14:paraId="57A62AEE" w14:textId="77777777" w:rsidR="00B25A01" w:rsidRPr="00D87BD0" w:rsidRDefault="00B25A01" w:rsidP="0079646C">
            <w:pPr>
              <w:spacing w:line="240" w:lineRule="auto"/>
              <w:rPr>
                <w:lang w:val="de-CH"/>
              </w:rPr>
            </w:pPr>
            <w:r w:rsidRPr="00D87BD0">
              <w:rPr>
                <w:lang w:val="de-CH"/>
              </w:rPr>
              <w:t>RSF</w:t>
            </w:r>
          </w:p>
        </w:tc>
        <w:tc>
          <w:tcPr>
            <w:tcW w:w="992" w:type="dxa"/>
            <w:shd w:val="clear" w:color="auto" w:fill="DAEEF3"/>
          </w:tcPr>
          <w:p w14:paraId="1CC9C5DA"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03B80A6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6749CF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2B761E4"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033225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4B984D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C2A8BD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7439F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84A0C9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BD1238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4D518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E3E880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FF6686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10707E" w14:textId="77777777" w:rsidR="00B25A01" w:rsidRPr="00D87BD0" w:rsidRDefault="00B25A01" w:rsidP="0079646C">
            <w:pPr>
              <w:tabs>
                <w:tab w:val="center" w:pos="4536"/>
                <w:tab w:val="right" w:pos="9072"/>
              </w:tabs>
              <w:spacing w:line="240" w:lineRule="auto"/>
              <w:rPr>
                <w:lang w:val="de-CH"/>
              </w:rPr>
            </w:pPr>
          </w:p>
        </w:tc>
      </w:tr>
      <w:tr w:rsidR="00B25A01" w:rsidRPr="00D87BD0" w14:paraId="4A60CF15" w14:textId="77777777" w:rsidTr="00D87BD0">
        <w:tc>
          <w:tcPr>
            <w:tcW w:w="993" w:type="dxa"/>
            <w:shd w:val="clear" w:color="auto" w:fill="DAEEF3"/>
          </w:tcPr>
          <w:p w14:paraId="2C0B4E78" w14:textId="77777777" w:rsidR="00B25A01" w:rsidRPr="00D87BD0" w:rsidRDefault="00B25A01" w:rsidP="0079646C">
            <w:pPr>
              <w:spacing w:line="240" w:lineRule="auto"/>
              <w:rPr>
                <w:lang w:val="de-CH"/>
              </w:rPr>
            </w:pPr>
            <w:r w:rsidRPr="00D87BD0">
              <w:rPr>
                <w:lang w:val="de-CH"/>
              </w:rPr>
              <w:t>NRSF</w:t>
            </w:r>
          </w:p>
        </w:tc>
        <w:tc>
          <w:tcPr>
            <w:tcW w:w="992" w:type="dxa"/>
            <w:shd w:val="clear" w:color="auto" w:fill="DAEEF3"/>
          </w:tcPr>
          <w:p w14:paraId="48CE2763"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27C9D9FB"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5BC43EF"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286E1D2"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B91FF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AFF91D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89EDB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B7284A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58442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C3B503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A80B20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63AC04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EE9EA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B4893F5" w14:textId="77777777" w:rsidR="00B25A01" w:rsidRPr="00D87BD0" w:rsidRDefault="00B25A01" w:rsidP="0079646C">
            <w:pPr>
              <w:tabs>
                <w:tab w:val="center" w:pos="4536"/>
                <w:tab w:val="right" w:pos="9072"/>
              </w:tabs>
              <w:spacing w:line="240" w:lineRule="auto"/>
              <w:rPr>
                <w:lang w:val="de-CH"/>
              </w:rPr>
            </w:pPr>
          </w:p>
        </w:tc>
      </w:tr>
      <w:tr w:rsidR="00B25A01" w:rsidRPr="00D87BD0" w14:paraId="2E368F32" w14:textId="77777777" w:rsidTr="00D87BD0">
        <w:tc>
          <w:tcPr>
            <w:tcW w:w="993" w:type="dxa"/>
            <w:shd w:val="clear" w:color="auto" w:fill="DAEEF3"/>
          </w:tcPr>
          <w:p w14:paraId="7EF5317E" w14:textId="77777777" w:rsidR="00B25A01" w:rsidRPr="00D87BD0" w:rsidRDefault="00B25A01" w:rsidP="0079646C">
            <w:pPr>
              <w:spacing w:line="240" w:lineRule="auto"/>
              <w:rPr>
                <w:lang w:val="de-CH"/>
              </w:rPr>
            </w:pPr>
            <w:r w:rsidRPr="00D87BD0">
              <w:rPr>
                <w:lang w:val="de-CH"/>
              </w:rPr>
              <w:t>FW</w:t>
            </w:r>
          </w:p>
        </w:tc>
        <w:tc>
          <w:tcPr>
            <w:tcW w:w="992" w:type="dxa"/>
            <w:shd w:val="clear" w:color="auto" w:fill="DAEEF3"/>
          </w:tcPr>
          <w:p w14:paraId="1F7898F3" w14:textId="77777777" w:rsidR="00B25A01" w:rsidRPr="00D87BD0" w:rsidRDefault="00B25A01" w:rsidP="0079646C">
            <w:pPr>
              <w:spacing w:line="240" w:lineRule="auto"/>
              <w:rPr>
                <w:lang w:val="de-CH"/>
              </w:rPr>
            </w:pPr>
            <w:r w:rsidRPr="00D87BD0">
              <w:rPr>
                <w:lang w:val="de-CH"/>
              </w:rPr>
              <w:t>m</w:t>
            </w:r>
            <w:r w:rsidRPr="00D87BD0">
              <w:rPr>
                <w:vertAlign w:val="superscript"/>
                <w:lang w:val="de-CH"/>
              </w:rPr>
              <w:t>3</w:t>
            </w:r>
          </w:p>
        </w:tc>
        <w:tc>
          <w:tcPr>
            <w:tcW w:w="709" w:type="dxa"/>
            <w:shd w:val="clear" w:color="auto" w:fill="DAEEF3"/>
          </w:tcPr>
          <w:p w14:paraId="70906496"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E6FC52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0EC44C2"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316B89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9B46B3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9813E0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E3626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E7E5B6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08489C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A5922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5E477E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8D87FF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4B1A5E9" w14:textId="77777777" w:rsidR="00B25A01" w:rsidRPr="00D87BD0" w:rsidRDefault="00B25A01" w:rsidP="0079646C">
            <w:pPr>
              <w:tabs>
                <w:tab w:val="center" w:pos="4536"/>
                <w:tab w:val="right" w:pos="9072"/>
              </w:tabs>
              <w:spacing w:line="240" w:lineRule="auto"/>
              <w:rPr>
                <w:lang w:val="de-CH"/>
              </w:rPr>
            </w:pPr>
          </w:p>
        </w:tc>
      </w:tr>
      <w:tr w:rsidR="00B25A01" w:rsidRPr="00D87BD0" w14:paraId="4AE78F8F" w14:textId="77777777" w:rsidTr="00D87BD0">
        <w:tblPrEx>
          <w:tblCellMar>
            <w:top w:w="0" w:type="dxa"/>
            <w:bottom w:w="0" w:type="dxa"/>
          </w:tblCellMar>
        </w:tblPrEx>
        <w:trPr>
          <w:trHeight w:val="964"/>
        </w:trPr>
        <w:tc>
          <w:tcPr>
            <w:tcW w:w="1985" w:type="dxa"/>
            <w:gridSpan w:val="2"/>
            <w:shd w:val="clear" w:color="auto" w:fill="DAEEF3"/>
            <w:vAlign w:val="center"/>
          </w:tcPr>
          <w:p w14:paraId="7E2049CD" w14:textId="77777777" w:rsidR="00B25A01" w:rsidRPr="00D87BD0" w:rsidRDefault="00B25A01" w:rsidP="0079646C">
            <w:pPr>
              <w:spacing w:line="240" w:lineRule="auto"/>
              <w:rPr>
                <w:sz w:val="16"/>
                <w:lang w:val="de-CH"/>
              </w:rPr>
            </w:pPr>
            <w:r w:rsidRPr="00D87BD0">
              <w:rPr>
                <w:sz w:val="16"/>
                <w:lang w:val="de-CH"/>
              </w:rPr>
              <w:t>Legende</w:t>
            </w:r>
          </w:p>
        </w:tc>
        <w:tc>
          <w:tcPr>
            <w:tcW w:w="7938" w:type="dxa"/>
            <w:gridSpan w:val="13"/>
            <w:shd w:val="clear" w:color="auto" w:fill="DAEEF3"/>
            <w:vAlign w:val="center"/>
          </w:tcPr>
          <w:p w14:paraId="37BC391B" w14:textId="77777777" w:rsidR="00B25A01" w:rsidRPr="00D87BD0" w:rsidRDefault="00B25A01" w:rsidP="0079646C">
            <w:pPr>
              <w:spacing w:line="240" w:lineRule="auto"/>
              <w:jc w:val="left"/>
              <w:rPr>
                <w:rFonts w:eastAsia="Times New Roman"/>
                <w:lang w:val="de-CH" w:eastAsia="de-AT"/>
              </w:rPr>
            </w:pPr>
            <w:r w:rsidRPr="00D87BD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D87BD0">
              <w:rPr>
                <w:rFonts w:eastAsia="Times New Roman"/>
                <w:lang w:val="de-CH" w:eastAsia="de-AT"/>
              </w:rPr>
              <w:br/>
              <w:t xml:space="preserve">FW = Einsatz von Süßwasserressourcen </w:t>
            </w:r>
          </w:p>
        </w:tc>
      </w:tr>
    </w:tbl>
    <w:p w14:paraId="307B371E" w14:textId="77777777" w:rsidR="00B25A01" w:rsidRPr="00D87BD0" w:rsidRDefault="00B25A01" w:rsidP="00B25A01">
      <w:pPr>
        <w:spacing w:line="240" w:lineRule="auto"/>
        <w:jc w:val="left"/>
        <w:rPr>
          <w:b/>
          <w:bCs/>
          <w:color w:val="17365D"/>
          <w:szCs w:val="18"/>
          <w:lang w:val="de-CH"/>
        </w:rPr>
      </w:pPr>
      <w:bookmarkStart w:id="198" w:name="_Ref330554536"/>
    </w:p>
    <w:p w14:paraId="01FE4F65" w14:textId="358155F4" w:rsidR="00B25A01" w:rsidRDefault="00B25A01" w:rsidP="00B25A01">
      <w:pPr>
        <w:spacing w:line="240" w:lineRule="auto"/>
        <w:jc w:val="left"/>
        <w:rPr>
          <w:lang w:val="de-CH"/>
        </w:rPr>
      </w:pPr>
      <w:r w:rsidRPr="00D87BD0">
        <w:rPr>
          <w:b/>
          <w:bCs/>
          <w:color w:val="17365D"/>
          <w:szCs w:val="18"/>
          <w:lang w:val="de-CH"/>
        </w:rPr>
        <w:br w:type="page"/>
      </w:r>
      <w:bookmarkEnd w:id="197"/>
      <w:bookmarkEnd w:id="198"/>
      <w:r>
        <w:rPr>
          <w:lang w:val="de-CH"/>
        </w:rPr>
        <w:lastRenderedPageBreak/>
        <w:fldChar w:fldCharType="begin"/>
      </w:r>
      <w:r>
        <w:rPr>
          <w:lang w:val="de-CH"/>
        </w:rPr>
        <w:instrText xml:space="preserve"> REF _Ref54700357 \h </w:instrText>
      </w:r>
      <w:r>
        <w:rPr>
          <w:lang w:val="de-CH"/>
        </w:rPr>
      </w:r>
      <w:r>
        <w:rPr>
          <w:lang w:val="de-CH"/>
        </w:rPr>
        <w:fldChar w:fldCharType="separate"/>
      </w:r>
      <w:r w:rsidR="00A27120" w:rsidRPr="00D6699C">
        <w:rPr>
          <w:lang w:val="de-CH"/>
        </w:rPr>
        <w:t xml:space="preserve">Tabelle </w:t>
      </w:r>
      <w:r w:rsidR="00A27120">
        <w:rPr>
          <w:noProof/>
          <w:lang w:val="de-CH"/>
        </w:rPr>
        <w:t>24</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143892D6" w14:textId="77777777" w:rsidR="00B25A01" w:rsidRPr="00E66C7B" w:rsidRDefault="00B25A01" w:rsidP="00B25A01">
      <w:pPr>
        <w:rPr>
          <w:lang w:val="de-CH"/>
        </w:rPr>
      </w:pPr>
    </w:p>
    <w:p w14:paraId="5965D79C" w14:textId="787A36F6" w:rsidR="00B25A01" w:rsidRPr="004B5AD6" w:rsidRDefault="00B25A01" w:rsidP="00D87BD0">
      <w:pPr>
        <w:pStyle w:val="Beschriftung"/>
        <w:shd w:val="clear" w:color="auto" w:fill="DAEEF3"/>
        <w:rPr>
          <w:lang w:val="de-CH"/>
        </w:rPr>
      </w:pPr>
      <w:bookmarkStart w:id="199" w:name="_Ref54700357"/>
      <w:bookmarkStart w:id="200" w:name="_Toc55468902"/>
      <w:bookmarkStart w:id="201" w:name="_Toc55583529"/>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A27120">
        <w:rPr>
          <w:noProof/>
          <w:lang w:val="de-CH"/>
        </w:rPr>
        <w:t>24</w:t>
      </w:r>
      <w:r w:rsidRPr="00D6699C">
        <w:rPr>
          <w:lang w:val="de-CH"/>
        </w:rPr>
        <w:fldChar w:fldCharType="end"/>
      </w:r>
      <w:bookmarkEnd w:id="199"/>
      <w:r w:rsidRPr="004B5AD6">
        <w:rPr>
          <w:lang w:val="de-CH"/>
        </w:rPr>
        <w:t xml:space="preserve">: </w:t>
      </w:r>
      <w:r>
        <w:rPr>
          <w:lang w:val="de-CH"/>
        </w:rPr>
        <w:t>Klassifizierung von Einschränkungshinweisen zur Deklaration von Kern- und zusätzlichen Umweltindikatoren</w:t>
      </w:r>
      <w:bookmarkEnd w:id="200"/>
      <w:bookmarkEnd w:id="20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B25A01" w:rsidRPr="00D87BD0" w14:paraId="30B46AFF" w14:textId="77777777" w:rsidTr="00D87BD0">
        <w:tc>
          <w:tcPr>
            <w:tcW w:w="1763" w:type="dxa"/>
            <w:shd w:val="clear" w:color="auto" w:fill="auto"/>
          </w:tcPr>
          <w:p w14:paraId="330D7189" w14:textId="77777777" w:rsidR="00B25A01" w:rsidRPr="00D87BD0" w:rsidRDefault="00B25A01" w:rsidP="00D87BD0">
            <w:pPr>
              <w:spacing w:line="240" w:lineRule="auto"/>
              <w:jc w:val="center"/>
              <w:rPr>
                <w:szCs w:val="18"/>
                <w:lang w:val="de-CH"/>
              </w:rPr>
            </w:pPr>
            <w:r w:rsidRPr="00D87BD0">
              <w:rPr>
                <w:b/>
                <w:bCs/>
                <w:szCs w:val="18"/>
              </w:rPr>
              <w:t>ILCD-Klassifizierung</w:t>
            </w:r>
          </w:p>
        </w:tc>
        <w:tc>
          <w:tcPr>
            <w:tcW w:w="5052" w:type="dxa"/>
            <w:shd w:val="clear" w:color="auto" w:fill="auto"/>
          </w:tcPr>
          <w:p w14:paraId="25C963E5" w14:textId="77777777" w:rsidR="00B25A01" w:rsidRPr="00D87BD0" w:rsidRDefault="00B25A01" w:rsidP="00D87BD0">
            <w:pPr>
              <w:spacing w:line="240" w:lineRule="auto"/>
              <w:jc w:val="center"/>
              <w:rPr>
                <w:szCs w:val="18"/>
                <w:lang w:val="de-CH"/>
              </w:rPr>
            </w:pPr>
            <w:r w:rsidRPr="00D87BD0">
              <w:rPr>
                <w:b/>
                <w:bCs/>
                <w:szCs w:val="18"/>
              </w:rPr>
              <w:t>Indikator</w:t>
            </w:r>
          </w:p>
        </w:tc>
        <w:tc>
          <w:tcPr>
            <w:tcW w:w="2098" w:type="dxa"/>
            <w:shd w:val="clear" w:color="auto" w:fill="auto"/>
          </w:tcPr>
          <w:p w14:paraId="3A0A1AD7" w14:textId="77777777" w:rsidR="00B25A01" w:rsidRPr="00D87BD0" w:rsidRDefault="00B25A01" w:rsidP="00D87BD0">
            <w:pPr>
              <w:spacing w:line="240" w:lineRule="auto"/>
              <w:jc w:val="center"/>
              <w:rPr>
                <w:szCs w:val="18"/>
                <w:lang w:val="de-CH"/>
              </w:rPr>
            </w:pPr>
            <w:r w:rsidRPr="00D87BD0">
              <w:rPr>
                <w:b/>
                <w:bCs/>
                <w:szCs w:val="18"/>
              </w:rPr>
              <w:t>Einschränkungs-hinweis</w:t>
            </w:r>
          </w:p>
        </w:tc>
      </w:tr>
      <w:tr w:rsidR="00B25A01" w:rsidRPr="00D87BD0" w14:paraId="0CD23F65" w14:textId="77777777" w:rsidTr="00D87BD0">
        <w:tc>
          <w:tcPr>
            <w:tcW w:w="1763" w:type="dxa"/>
            <w:vMerge w:val="restart"/>
            <w:shd w:val="clear" w:color="auto" w:fill="auto"/>
            <w:vAlign w:val="center"/>
          </w:tcPr>
          <w:p w14:paraId="147977A8" w14:textId="77777777" w:rsidR="00B25A01" w:rsidRPr="00D87BD0" w:rsidRDefault="00B25A01" w:rsidP="00D87BD0">
            <w:pPr>
              <w:spacing w:line="240" w:lineRule="auto"/>
              <w:jc w:val="center"/>
              <w:rPr>
                <w:szCs w:val="18"/>
              </w:rPr>
            </w:pPr>
            <w:r w:rsidRPr="00D87BD0">
              <w:rPr>
                <w:szCs w:val="18"/>
              </w:rPr>
              <w:t>ILCD-Typ 1</w:t>
            </w:r>
          </w:p>
        </w:tc>
        <w:tc>
          <w:tcPr>
            <w:tcW w:w="5052" w:type="dxa"/>
            <w:shd w:val="clear" w:color="auto" w:fill="auto"/>
            <w:vAlign w:val="center"/>
          </w:tcPr>
          <w:p w14:paraId="12F0124B" w14:textId="77777777" w:rsidR="00B25A01" w:rsidRPr="00D87BD0" w:rsidRDefault="00B25A01" w:rsidP="00D87BD0">
            <w:pPr>
              <w:spacing w:line="240" w:lineRule="auto"/>
              <w:jc w:val="center"/>
              <w:rPr>
                <w:szCs w:val="18"/>
                <w:lang w:val="de-CH"/>
              </w:rPr>
            </w:pPr>
            <w:r w:rsidRPr="00D87BD0">
              <w:rPr>
                <w:szCs w:val="18"/>
              </w:rPr>
              <w:t xml:space="preserve">Treibhauspotenzial (GWP, en: Global </w:t>
            </w:r>
            <w:proofErr w:type="spellStart"/>
            <w:r w:rsidRPr="00D87BD0">
              <w:rPr>
                <w:szCs w:val="18"/>
              </w:rPr>
              <w:t>Warming</w:t>
            </w:r>
            <w:proofErr w:type="spellEnd"/>
            <w:r w:rsidRPr="00D87BD0">
              <w:rPr>
                <w:szCs w:val="18"/>
              </w:rPr>
              <w:t xml:space="preserve"> Potential)</w:t>
            </w:r>
          </w:p>
        </w:tc>
        <w:tc>
          <w:tcPr>
            <w:tcW w:w="2098" w:type="dxa"/>
            <w:shd w:val="clear" w:color="auto" w:fill="auto"/>
            <w:vAlign w:val="center"/>
          </w:tcPr>
          <w:p w14:paraId="1EFA8BCF" w14:textId="77777777" w:rsidR="00B25A01" w:rsidRPr="00D87BD0" w:rsidRDefault="00B25A01" w:rsidP="00D87BD0">
            <w:pPr>
              <w:spacing w:line="240" w:lineRule="auto"/>
              <w:jc w:val="center"/>
              <w:rPr>
                <w:szCs w:val="18"/>
                <w:lang w:val="de-CH"/>
              </w:rPr>
            </w:pPr>
            <w:r w:rsidRPr="00D87BD0">
              <w:rPr>
                <w:szCs w:val="18"/>
              </w:rPr>
              <w:t>keine</w:t>
            </w:r>
          </w:p>
        </w:tc>
      </w:tr>
      <w:tr w:rsidR="00B25A01" w:rsidRPr="00D87BD0" w14:paraId="5B3104F1" w14:textId="77777777" w:rsidTr="00D87BD0">
        <w:tc>
          <w:tcPr>
            <w:tcW w:w="1763" w:type="dxa"/>
            <w:vMerge/>
            <w:shd w:val="clear" w:color="auto" w:fill="auto"/>
            <w:vAlign w:val="center"/>
          </w:tcPr>
          <w:p w14:paraId="78D6CC32"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63649771" w14:textId="77777777" w:rsidR="00B25A01" w:rsidRPr="00D87BD0" w:rsidRDefault="00B25A01" w:rsidP="00D87BD0">
            <w:pPr>
              <w:spacing w:line="240" w:lineRule="auto"/>
              <w:jc w:val="center"/>
              <w:rPr>
                <w:szCs w:val="18"/>
                <w:lang w:val="de-CH"/>
              </w:rPr>
            </w:pPr>
            <w:r w:rsidRPr="00D87BD0">
              <w:rPr>
                <w:szCs w:val="18"/>
              </w:rPr>
              <w:t>Potenzial des Abbaus der stratosphärischen Ozonschicht,</w:t>
            </w:r>
            <w:r w:rsidRPr="00D87BD0">
              <w:rPr>
                <w:szCs w:val="18"/>
              </w:rPr>
              <w:br/>
              <w:t xml:space="preserve">(ODP, en: </w:t>
            </w:r>
            <w:proofErr w:type="spellStart"/>
            <w:r w:rsidRPr="00D87BD0">
              <w:rPr>
                <w:szCs w:val="18"/>
              </w:rPr>
              <w:t>Ozone</w:t>
            </w:r>
            <w:proofErr w:type="spellEnd"/>
            <w:r w:rsidRPr="00D87BD0">
              <w:rPr>
                <w:szCs w:val="18"/>
              </w:rPr>
              <w:t xml:space="preserve"> Depletion Potential)</w:t>
            </w:r>
          </w:p>
        </w:tc>
        <w:tc>
          <w:tcPr>
            <w:tcW w:w="2098" w:type="dxa"/>
            <w:shd w:val="clear" w:color="auto" w:fill="auto"/>
            <w:vAlign w:val="center"/>
          </w:tcPr>
          <w:p w14:paraId="2512BEDE" w14:textId="77777777" w:rsidR="00B25A01" w:rsidRPr="00D87BD0" w:rsidRDefault="00B25A01" w:rsidP="00D87BD0">
            <w:pPr>
              <w:spacing w:line="240" w:lineRule="auto"/>
              <w:jc w:val="center"/>
              <w:rPr>
                <w:szCs w:val="18"/>
                <w:lang w:val="de-CH"/>
              </w:rPr>
            </w:pPr>
            <w:r w:rsidRPr="00D87BD0">
              <w:rPr>
                <w:szCs w:val="18"/>
              </w:rPr>
              <w:t>keine</w:t>
            </w:r>
          </w:p>
        </w:tc>
      </w:tr>
      <w:tr w:rsidR="00B25A01" w:rsidRPr="00D87BD0" w14:paraId="78BF4C64" w14:textId="77777777" w:rsidTr="00D87BD0">
        <w:tc>
          <w:tcPr>
            <w:tcW w:w="1763" w:type="dxa"/>
            <w:vMerge/>
            <w:shd w:val="clear" w:color="auto" w:fill="auto"/>
            <w:vAlign w:val="center"/>
          </w:tcPr>
          <w:p w14:paraId="02977788"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07D1580E" w14:textId="77777777" w:rsidR="00B25A01" w:rsidRPr="00D87BD0" w:rsidRDefault="00B25A01" w:rsidP="00D87BD0">
            <w:pPr>
              <w:spacing w:line="240" w:lineRule="auto"/>
              <w:jc w:val="center"/>
              <w:rPr>
                <w:szCs w:val="18"/>
                <w:lang w:val="de-CH"/>
              </w:rPr>
            </w:pPr>
            <w:r w:rsidRPr="00D87BD0">
              <w:rPr>
                <w:szCs w:val="18"/>
              </w:rPr>
              <w:t xml:space="preserve">potenzielles Auftreten von Krankheiten aufgrund von Feinstaubemissionen (PM, en: </w:t>
            </w:r>
            <w:proofErr w:type="spellStart"/>
            <w:r w:rsidRPr="00D87BD0">
              <w:rPr>
                <w:szCs w:val="18"/>
              </w:rPr>
              <w:t>particulate</w:t>
            </w:r>
            <w:proofErr w:type="spellEnd"/>
            <w:r w:rsidRPr="00D87BD0">
              <w:rPr>
                <w:szCs w:val="18"/>
              </w:rPr>
              <w:t xml:space="preserve"> Matter)</w:t>
            </w:r>
          </w:p>
        </w:tc>
        <w:tc>
          <w:tcPr>
            <w:tcW w:w="2098" w:type="dxa"/>
            <w:shd w:val="clear" w:color="auto" w:fill="auto"/>
            <w:vAlign w:val="center"/>
          </w:tcPr>
          <w:p w14:paraId="052BB4AF" w14:textId="77777777" w:rsidR="00B25A01" w:rsidRPr="00D87BD0" w:rsidRDefault="00B25A01" w:rsidP="00D87BD0">
            <w:pPr>
              <w:spacing w:line="240" w:lineRule="auto"/>
              <w:jc w:val="center"/>
              <w:rPr>
                <w:szCs w:val="18"/>
                <w:lang w:val="de-CH"/>
              </w:rPr>
            </w:pPr>
            <w:r w:rsidRPr="00D87BD0">
              <w:rPr>
                <w:szCs w:val="18"/>
              </w:rPr>
              <w:t>keine</w:t>
            </w:r>
          </w:p>
        </w:tc>
      </w:tr>
      <w:tr w:rsidR="00B25A01" w:rsidRPr="00D87BD0" w14:paraId="0E88A8A5" w14:textId="77777777" w:rsidTr="00D87BD0">
        <w:tc>
          <w:tcPr>
            <w:tcW w:w="1763" w:type="dxa"/>
            <w:vMerge w:val="restart"/>
            <w:shd w:val="clear" w:color="auto" w:fill="auto"/>
            <w:vAlign w:val="center"/>
          </w:tcPr>
          <w:p w14:paraId="5DE29D6D" w14:textId="77777777" w:rsidR="00B25A01" w:rsidRPr="00D87BD0" w:rsidRDefault="00B25A01" w:rsidP="00D87BD0">
            <w:pPr>
              <w:spacing w:line="240" w:lineRule="auto"/>
              <w:jc w:val="center"/>
              <w:rPr>
                <w:lang w:val="de-CH"/>
              </w:rPr>
            </w:pPr>
            <w:r w:rsidRPr="00D87BD0">
              <w:rPr>
                <w:szCs w:val="18"/>
              </w:rPr>
              <w:t>ILCD-Typ 2</w:t>
            </w:r>
          </w:p>
        </w:tc>
        <w:tc>
          <w:tcPr>
            <w:tcW w:w="5052" w:type="dxa"/>
            <w:shd w:val="clear" w:color="auto" w:fill="auto"/>
            <w:vAlign w:val="center"/>
          </w:tcPr>
          <w:p w14:paraId="59BE56B5" w14:textId="77777777" w:rsidR="00B25A01" w:rsidRPr="00D87BD0" w:rsidRDefault="00B25A01" w:rsidP="00D87BD0">
            <w:pPr>
              <w:spacing w:line="240" w:lineRule="auto"/>
              <w:jc w:val="center"/>
              <w:rPr>
                <w:szCs w:val="18"/>
              </w:rPr>
            </w:pPr>
            <w:r w:rsidRPr="00D87BD0">
              <w:rPr>
                <w:szCs w:val="18"/>
              </w:rPr>
              <w:t>Versauerungspotenzial, kumulierte Überschreitung</w:t>
            </w:r>
            <w:r w:rsidRPr="00D87BD0">
              <w:rPr>
                <w:szCs w:val="18"/>
              </w:rPr>
              <w:br/>
              <w:t xml:space="preserve">(AP, en: </w:t>
            </w:r>
            <w:proofErr w:type="spellStart"/>
            <w:r w:rsidRPr="00D87BD0">
              <w:rPr>
                <w:szCs w:val="18"/>
              </w:rPr>
              <w:t>Acidification</w:t>
            </w:r>
            <w:proofErr w:type="spellEnd"/>
            <w:r w:rsidRPr="00D87BD0">
              <w:rPr>
                <w:szCs w:val="18"/>
              </w:rPr>
              <w:t xml:space="preserve"> Potential)</w:t>
            </w:r>
          </w:p>
        </w:tc>
        <w:tc>
          <w:tcPr>
            <w:tcW w:w="2098" w:type="dxa"/>
            <w:shd w:val="clear" w:color="auto" w:fill="auto"/>
            <w:vAlign w:val="center"/>
          </w:tcPr>
          <w:p w14:paraId="76113E1C"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4F7D19C9" w14:textId="77777777" w:rsidTr="00D87BD0">
        <w:tc>
          <w:tcPr>
            <w:tcW w:w="1763" w:type="dxa"/>
            <w:vMerge/>
            <w:shd w:val="clear" w:color="auto" w:fill="auto"/>
            <w:vAlign w:val="center"/>
          </w:tcPr>
          <w:p w14:paraId="2BBA67C8"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292C3315" w14:textId="77777777" w:rsidR="00B25A01" w:rsidRPr="00D87BD0" w:rsidRDefault="00B25A01" w:rsidP="00D87BD0">
            <w:pPr>
              <w:spacing w:line="240" w:lineRule="auto"/>
              <w:jc w:val="center"/>
              <w:rPr>
                <w:szCs w:val="18"/>
              </w:rPr>
            </w:pPr>
            <w:r w:rsidRPr="00D87BD0">
              <w:rPr>
                <w:szCs w:val="18"/>
              </w:rPr>
              <w:t>Eutrophierungspotenzial, in das Süßwasser gelangende Nährstoffanteile (EP-Süßwasser)</w:t>
            </w:r>
          </w:p>
        </w:tc>
        <w:tc>
          <w:tcPr>
            <w:tcW w:w="2098" w:type="dxa"/>
            <w:shd w:val="clear" w:color="auto" w:fill="auto"/>
            <w:vAlign w:val="center"/>
          </w:tcPr>
          <w:p w14:paraId="1FB074CA"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75D2E42D" w14:textId="77777777" w:rsidTr="00D87BD0">
        <w:tc>
          <w:tcPr>
            <w:tcW w:w="1763" w:type="dxa"/>
            <w:vMerge/>
            <w:shd w:val="clear" w:color="auto" w:fill="auto"/>
            <w:vAlign w:val="center"/>
          </w:tcPr>
          <w:p w14:paraId="0D531AE6"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483BAC17" w14:textId="77777777" w:rsidR="00B25A01" w:rsidRPr="00D87BD0" w:rsidRDefault="00B25A01" w:rsidP="00D87BD0">
            <w:pPr>
              <w:spacing w:line="240" w:lineRule="auto"/>
              <w:jc w:val="center"/>
              <w:rPr>
                <w:szCs w:val="18"/>
              </w:rPr>
            </w:pPr>
            <w:r w:rsidRPr="00D87BD0">
              <w:rPr>
                <w:szCs w:val="18"/>
              </w:rPr>
              <w:t>Eutrophierungspotenzial, in das Salzwasser gelangende Nährstoffanteile (EP-Salzwasser)</w:t>
            </w:r>
          </w:p>
        </w:tc>
        <w:tc>
          <w:tcPr>
            <w:tcW w:w="2098" w:type="dxa"/>
            <w:shd w:val="clear" w:color="auto" w:fill="auto"/>
            <w:vAlign w:val="center"/>
          </w:tcPr>
          <w:p w14:paraId="3445D396"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2FF526F7" w14:textId="77777777" w:rsidTr="00D87BD0">
        <w:tc>
          <w:tcPr>
            <w:tcW w:w="1763" w:type="dxa"/>
            <w:vMerge/>
            <w:shd w:val="clear" w:color="auto" w:fill="auto"/>
            <w:vAlign w:val="center"/>
          </w:tcPr>
          <w:p w14:paraId="36888583"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2E76D379" w14:textId="77777777" w:rsidR="00B25A01" w:rsidRPr="00D87BD0" w:rsidRDefault="00B25A01" w:rsidP="00D87BD0">
            <w:pPr>
              <w:spacing w:line="240" w:lineRule="auto"/>
              <w:jc w:val="center"/>
              <w:rPr>
                <w:szCs w:val="18"/>
              </w:rPr>
            </w:pPr>
            <w:proofErr w:type="spellStart"/>
            <w:r w:rsidRPr="00D87BD0">
              <w:rPr>
                <w:szCs w:val="18"/>
              </w:rPr>
              <w:t>Eutrophierungsspotenzial</w:t>
            </w:r>
            <w:proofErr w:type="spellEnd"/>
            <w:r w:rsidRPr="00D87BD0">
              <w:rPr>
                <w:szCs w:val="18"/>
              </w:rPr>
              <w:t>, kumulierte Überschreitung (EP-Land)</w:t>
            </w:r>
          </w:p>
        </w:tc>
        <w:tc>
          <w:tcPr>
            <w:tcW w:w="2098" w:type="dxa"/>
            <w:shd w:val="clear" w:color="auto" w:fill="auto"/>
            <w:vAlign w:val="center"/>
          </w:tcPr>
          <w:p w14:paraId="1F9B9D7A"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4A4DCD61" w14:textId="77777777" w:rsidTr="00D87BD0">
        <w:tc>
          <w:tcPr>
            <w:tcW w:w="1763" w:type="dxa"/>
            <w:vMerge/>
            <w:shd w:val="clear" w:color="auto" w:fill="auto"/>
            <w:vAlign w:val="center"/>
          </w:tcPr>
          <w:p w14:paraId="6AE49CCE"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5F608B30" w14:textId="77777777" w:rsidR="00B25A01" w:rsidRPr="00D87BD0" w:rsidRDefault="00B25A01" w:rsidP="00D87BD0">
            <w:pPr>
              <w:spacing w:line="240" w:lineRule="auto"/>
              <w:jc w:val="center"/>
              <w:rPr>
                <w:szCs w:val="18"/>
              </w:rPr>
            </w:pPr>
            <w:r w:rsidRPr="00D87BD0">
              <w:rPr>
                <w:szCs w:val="18"/>
              </w:rPr>
              <w:t>troposphärisches Ozonbildungspotential</w:t>
            </w:r>
            <w:r w:rsidRPr="00D87BD0">
              <w:rPr>
                <w:szCs w:val="18"/>
              </w:rPr>
              <w:br/>
              <w:t xml:space="preserve">(POCP, en: </w:t>
            </w:r>
            <w:proofErr w:type="spellStart"/>
            <w:r w:rsidRPr="00D87BD0">
              <w:rPr>
                <w:szCs w:val="18"/>
              </w:rPr>
              <w:t>Photochemical</w:t>
            </w:r>
            <w:proofErr w:type="spellEnd"/>
            <w:r w:rsidRPr="00D87BD0">
              <w:rPr>
                <w:szCs w:val="18"/>
              </w:rPr>
              <w:t xml:space="preserve"> </w:t>
            </w:r>
            <w:proofErr w:type="spellStart"/>
            <w:r w:rsidRPr="00D87BD0">
              <w:rPr>
                <w:szCs w:val="18"/>
              </w:rPr>
              <w:t>Ozone</w:t>
            </w:r>
            <w:proofErr w:type="spellEnd"/>
            <w:r w:rsidRPr="00D87BD0">
              <w:rPr>
                <w:szCs w:val="18"/>
              </w:rPr>
              <w:t xml:space="preserve"> </w:t>
            </w:r>
            <w:proofErr w:type="spellStart"/>
            <w:r w:rsidRPr="00D87BD0">
              <w:rPr>
                <w:szCs w:val="18"/>
              </w:rPr>
              <w:t>Creation</w:t>
            </w:r>
            <w:proofErr w:type="spellEnd"/>
            <w:r w:rsidRPr="00D87BD0">
              <w:rPr>
                <w:szCs w:val="18"/>
              </w:rPr>
              <w:t xml:space="preserve"> Potential)</w:t>
            </w:r>
          </w:p>
        </w:tc>
        <w:tc>
          <w:tcPr>
            <w:tcW w:w="2098" w:type="dxa"/>
            <w:shd w:val="clear" w:color="auto" w:fill="auto"/>
            <w:vAlign w:val="center"/>
          </w:tcPr>
          <w:p w14:paraId="15C89020"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5FFA7F70" w14:textId="77777777" w:rsidTr="00D87BD0">
        <w:tc>
          <w:tcPr>
            <w:tcW w:w="1763" w:type="dxa"/>
            <w:vMerge/>
            <w:shd w:val="clear" w:color="auto" w:fill="auto"/>
            <w:vAlign w:val="center"/>
          </w:tcPr>
          <w:p w14:paraId="25CCCD18"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3CE4D6CE" w14:textId="77777777" w:rsidR="00B25A01" w:rsidRPr="00D87BD0" w:rsidRDefault="00B25A01" w:rsidP="00D87BD0">
            <w:pPr>
              <w:spacing w:line="240" w:lineRule="auto"/>
              <w:jc w:val="center"/>
              <w:rPr>
                <w:szCs w:val="18"/>
              </w:rPr>
            </w:pPr>
            <w:r w:rsidRPr="00D87BD0">
              <w:rPr>
                <w:szCs w:val="18"/>
              </w:rPr>
              <w:t xml:space="preserve">potenzielle Wirkung durch Exposition des Menschen mit U235 (IRP, en: potential </w:t>
            </w:r>
            <w:proofErr w:type="spellStart"/>
            <w:r w:rsidRPr="00D87BD0">
              <w:rPr>
                <w:szCs w:val="18"/>
              </w:rPr>
              <w:t>ionizing</w:t>
            </w:r>
            <w:proofErr w:type="spellEnd"/>
            <w:r w:rsidRPr="00D87BD0">
              <w:rPr>
                <w:szCs w:val="18"/>
              </w:rPr>
              <w:t xml:space="preserve"> </w:t>
            </w:r>
            <w:proofErr w:type="spellStart"/>
            <w:r w:rsidRPr="00D87BD0">
              <w:rPr>
                <w:szCs w:val="18"/>
              </w:rPr>
              <w:t>radiation</w:t>
            </w:r>
            <w:proofErr w:type="spellEnd"/>
            <w:r w:rsidRPr="00D87BD0">
              <w:rPr>
                <w:szCs w:val="18"/>
              </w:rPr>
              <w:t>)</w:t>
            </w:r>
          </w:p>
        </w:tc>
        <w:tc>
          <w:tcPr>
            <w:tcW w:w="2098" w:type="dxa"/>
            <w:shd w:val="clear" w:color="auto" w:fill="auto"/>
            <w:vAlign w:val="center"/>
          </w:tcPr>
          <w:p w14:paraId="32116272" w14:textId="77777777" w:rsidR="00B25A01" w:rsidRPr="00D87BD0" w:rsidRDefault="00B25A01" w:rsidP="00D87BD0">
            <w:pPr>
              <w:spacing w:line="240" w:lineRule="auto"/>
              <w:jc w:val="center"/>
              <w:rPr>
                <w:szCs w:val="18"/>
              </w:rPr>
            </w:pPr>
            <w:r w:rsidRPr="00D87BD0">
              <w:rPr>
                <w:szCs w:val="18"/>
              </w:rPr>
              <w:t>1</w:t>
            </w:r>
          </w:p>
        </w:tc>
      </w:tr>
      <w:tr w:rsidR="00B25A01" w:rsidRPr="00D87BD0" w14:paraId="45694E6D" w14:textId="77777777" w:rsidTr="00D87BD0">
        <w:tc>
          <w:tcPr>
            <w:tcW w:w="1763" w:type="dxa"/>
            <w:vMerge w:val="restart"/>
            <w:shd w:val="clear" w:color="auto" w:fill="auto"/>
            <w:vAlign w:val="center"/>
          </w:tcPr>
          <w:p w14:paraId="27F7C53B" w14:textId="77777777" w:rsidR="00B25A01" w:rsidRPr="00D87BD0" w:rsidRDefault="00B25A01" w:rsidP="00D87BD0">
            <w:pPr>
              <w:spacing w:line="240" w:lineRule="auto"/>
              <w:jc w:val="center"/>
              <w:rPr>
                <w:lang w:val="de-CH"/>
              </w:rPr>
            </w:pPr>
            <w:r w:rsidRPr="00D87BD0">
              <w:rPr>
                <w:szCs w:val="18"/>
              </w:rPr>
              <w:t>ILCD-Typ 3</w:t>
            </w:r>
          </w:p>
        </w:tc>
        <w:tc>
          <w:tcPr>
            <w:tcW w:w="5052" w:type="dxa"/>
            <w:shd w:val="clear" w:color="auto" w:fill="auto"/>
            <w:vAlign w:val="center"/>
          </w:tcPr>
          <w:p w14:paraId="67561E3B" w14:textId="77777777" w:rsidR="00B25A01" w:rsidRPr="00D87BD0" w:rsidRDefault="00B25A01" w:rsidP="00D87BD0">
            <w:pPr>
              <w:spacing w:line="240" w:lineRule="auto"/>
              <w:jc w:val="center"/>
              <w:rPr>
                <w:szCs w:val="18"/>
              </w:rPr>
            </w:pPr>
            <w:r w:rsidRPr="00D87BD0">
              <w:rPr>
                <w:szCs w:val="18"/>
              </w:rPr>
              <w:t>Potenzial für die Verknappung von abiotischen Ressourcen für nicht fossile Ressourcen (ADP-Mineralien und Metalle)</w:t>
            </w:r>
          </w:p>
        </w:tc>
        <w:tc>
          <w:tcPr>
            <w:tcW w:w="2098" w:type="dxa"/>
            <w:shd w:val="clear" w:color="auto" w:fill="auto"/>
            <w:vAlign w:val="center"/>
          </w:tcPr>
          <w:p w14:paraId="6DD2A74E" w14:textId="77777777" w:rsidR="00B25A01" w:rsidRPr="00D87BD0" w:rsidRDefault="00B25A01" w:rsidP="00D87BD0">
            <w:pPr>
              <w:spacing w:line="240" w:lineRule="auto"/>
              <w:jc w:val="center"/>
              <w:rPr>
                <w:szCs w:val="18"/>
              </w:rPr>
            </w:pPr>
            <w:r w:rsidRPr="00D87BD0">
              <w:rPr>
                <w:szCs w:val="18"/>
              </w:rPr>
              <w:t>2</w:t>
            </w:r>
          </w:p>
        </w:tc>
      </w:tr>
      <w:tr w:rsidR="00B25A01" w:rsidRPr="00D87BD0" w14:paraId="4D7F1687" w14:textId="77777777" w:rsidTr="00D87BD0">
        <w:tc>
          <w:tcPr>
            <w:tcW w:w="1763" w:type="dxa"/>
            <w:vMerge/>
            <w:shd w:val="clear" w:color="auto" w:fill="auto"/>
            <w:vAlign w:val="center"/>
          </w:tcPr>
          <w:p w14:paraId="73F2856F"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39F5EB5C" w14:textId="77777777" w:rsidR="00B25A01" w:rsidRPr="00D87BD0" w:rsidRDefault="00B25A01" w:rsidP="00D87BD0">
            <w:pPr>
              <w:spacing w:line="240" w:lineRule="auto"/>
              <w:jc w:val="center"/>
              <w:rPr>
                <w:szCs w:val="18"/>
              </w:rPr>
            </w:pPr>
            <w:r w:rsidRPr="00D87BD0">
              <w:rPr>
                <w:szCs w:val="18"/>
              </w:rPr>
              <w:t>Potenzial für die Verknappung von abiotischen Ressourcen für fossile Ressourcen (ADP-fossil)</w:t>
            </w:r>
          </w:p>
        </w:tc>
        <w:tc>
          <w:tcPr>
            <w:tcW w:w="2098" w:type="dxa"/>
            <w:shd w:val="clear" w:color="auto" w:fill="auto"/>
            <w:vAlign w:val="center"/>
          </w:tcPr>
          <w:p w14:paraId="2A5301F6" w14:textId="77777777" w:rsidR="00B25A01" w:rsidRPr="00D87BD0" w:rsidRDefault="00B25A01" w:rsidP="00D87BD0">
            <w:pPr>
              <w:spacing w:line="240" w:lineRule="auto"/>
              <w:jc w:val="center"/>
              <w:rPr>
                <w:szCs w:val="18"/>
              </w:rPr>
            </w:pPr>
            <w:r w:rsidRPr="00D87BD0">
              <w:rPr>
                <w:szCs w:val="18"/>
              </w:rPr>
              <w:t>2</w:t>
            </w:r>
          </w:p>
        </w:tc>
      </w:tr>
      <w:tr w:rsidR="00B25A01" w:rsidRPr="00D87BD0" w14:paraId="6CCF357B" w14:textId="77777777" w:rsidTr="00D87BD0">
        <w:tc>
          <w:tcPr>
            <w:tcW w:w="1763" w:type="dxa"/>
            <w:vMerge/>
            <w:shd w:val="clear" w:color="auto" w:fill="auto"/>
            <w:vAlign w:val="center"/>
          </w:tcPr>
          <w:p w14:paraId="1F9022EB"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77985E18" w14:textId="77777777" w:rsidR="00B25A01" w:rsidRPr="00D87BD0" w:rsidRDefault="00B25A01" w:rsidP="00D87BD0">
            <w:pPr>
              <w:spacing w:line="240" w:lineRule="auto"/>
              <w:jc w:val="center"/>
              <w:rPr>
                <w:szCs w:val="18"/>
              </w:rPr>
            </w:pPr>
            <w:r w:rsidRPr="00D87BD0">
              <w:rPr>
                <w:szCs w:val="18"/>
              </w:rPr>
              <w:t xml:space="preserve">Wasser-Entzugspotenzial (Benutzer), entzugsgewichteter Wasserverbrauch (WDP, en: </w:t>
            </w:r>
            <w:proofErr w:type="spellStart"/>
            <w:r w:rsidRPr="00D87BD0">
              <w:rPr>
                <w:szCs w:val="18"/>
              </w:rPr>
              <w:t>Water</w:t>
            </w:r>
            <w:proofErr w:type="spellEnd"/>
            <w:r w:rsidRPr="00D87BD0">
              <w:rPr>
                <w:szCs w:val="18"/>
              </w:rPr>
              <w:t xml:space="preserve"> Deprivation Potential)</w:t>
            </w:r>
          </w:p>
        </w:tc>
        <w:tc>
          <w:tcPr>
            <w:tcW w:w="2098" w:type="dxa"/>
            <w:shd w:val="clear" w:color="auto" w:fill="auto"/>
            <w:vAlign w:val="center"/>
          </w:tcPr>
          <w:p w14:paraId="2B5EBEEC" w14:textId="77777777" w:rsidR="00B25A01" w:rsidRPr="00D87BD0" w:rsidRDefault="00B25A01" w:rsidP="00D87BD0">
            <w:pPr>
              <w:spacing w:line="240" w:lineRule="auto"/>
              <w:jc w:val="center"/>
              <w:rPr>
                <w:szCs w:val="18"/>
              </w:rPr>
            </w:pPr>
            <w:r w:rsidRPr="00D87BD0">
              <w:rPr>
                <w:szCs w:val="18"/>
              </w:rPr>
              <w:t>2</w:t>
            </w:r>
          </w:p>
        </w:tc>
      </w:tr>
      <w:tr w:rsidR="00B25A01" w:rsidRPr="00D87BD0" w14:paraId="2BDDB0A4" w14:textId="77777777" w:rsidTr="00D87BD0">
        <w:tc>
          <w:tcPr>
            <w:tcW w:w="1763" w:type="dxa"/>
            <w:vMerge/>
            <w:shd w:val="clear" w:color="auto" w:fill="auto"/>
            <w:vAlign w:val="center"/>
          </w:tcPr>
          <w:p w14:paraId="6443900A"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0EF9C041" w14:textId="77777777" w:rsidR="00B25A01" w:rsidRPr="00D87BD0" w:rsidRDefault="00B25A01" w:rsidP="00D87BD0">
            <w:pPr>
              <w:spacing w:line="240" w:lineRule="auto"/>
              <w:jc w:val="center"/>
              <w:rPr>
                <w:szCs w:val="18"/>
              </w:rPr>
            </w:pPr>
            <w:r w:rsidRPr="00D87BD0">
              <w:rPr>
                <w:szCs w:val="18"/>
              </w:rPr>
              <w:t>potenzielle Toxizitätsvergleichseinheit für Ökosysteme (ETP-</w:t>
            </w:r>
            <w:proofErr w:type="spellStart"/>
            <w:r w:rsidRPr="00D87BD0">
              <w:rPr>
                <w:szCs w:val="18"/>
              </w:rPr>
              <w:t>fw</w:t>
            </w:r>
            <w:proofErr w:type="spellEnd"/>
            <w:r w:rsidRPr="00D87BD0">
              <w:rPr>
                <w:szCs w:val="18"/>
              </w:rPr>
              <w:t>)</w:t>
            </w:r>
          </w:p>
        </w:tc>
        <w:tc>
          <w:tcPr>
            <w:tcW w:w="2098" w:type="dxa"/>
            <w:shd w:val="clear" w:color="auto" w:fill="auto"/>
            <w:vAlign w:val="center"/>
          </w:tcPr>
          <w:p w14:paraId="1E513151" w14:textId="77777777" w:rsidR="00B25A01" w:rsidRPr="00D87BD0" w:rsidRDefault="00B25A01" w:rsidP="00D87BD0">
            <w:pPr>
              <w:spacing w:line="240" w:lineRule="auto"/>
              <w:jc w:val="center"/>
              <w:rPr>
                <w:szCs w:val="18"/>
              </w:rPr>
            </w:pPr>
            <w:r w:rsidRPr="00D87BD0">
              <w:rPr>
                <w:szCs w:val="18"/>
              </w:rPr>
              <w:t>2</w:t>
            </w:r>
          </w:p>
        </w:tc>
      </w:tr>
      <w:tr w:rsidR="00B25A01" w:rsidRPr="00D87BD0" w14:paraId="1C6AF3F7" w14:textId="77777777" w:rsidTr="00D87BD0">
        <w:tc>
          <w:tcPr>
            <w:tcW w:w="1763" w:type="dxa"/>
            <w:vMerge/>
            <w:shd w:val="clear" w:color="auto" w:fill="auto"/>
            <w:vAlign w:val="center"/>
          </w:tcPr>
          <w:p w14:paraId="72CE509A"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6FF719A8" w14:textId="77777777" w:rsidR="00B25A01" w:rsidRPr="00D87BD0" w:rsidRDefault="00B25A01" w:rsidP="00D87BD0">
            <w:pPr>
              <w:spacing w:line="240" w:lineRule="auto"/>
              <w:jc w:val="center"/>
              <w:rPr>
                <w:szCs w:val="18"/>
              </w:rPr>
            </w:pPr>
            <w:r w:rsidRPr="00D87BD0">
              <w:rPr>
                <w:szCs w:val="18"/>
              </w:rPr>
              <w:t>potenzielle Toxizitätsvergleichseinheit für den Menschen (HTP-c)</w:t>
            </w:r>
          </w:p>
        </w:tc>
        <w:tc>
          <w:tcPr>
            <w:tcW w:w="2098" w:type="dxa"/>
            <w:shd w:val="clear" w:color="auto" w:fill="auto"/>
            <w:vAlign w:val="center"/>
          </w:tcPr>
          <w:p w14:paraId="75A029A7" w14:textId="77777777" w:rsidR="00B25A01" w:rsidRPr="00D87BD0" w:rsidRDefault="00B25A01" w:rsidP="00D87BD0">
            <w:pPr>
              <w:spacing w:line="240" w:lineRule="auto"/>
              <w:jc w:val="center"/>
              <w:rPr>
                <w:szCs w:val="18"/>
              </w:rPr>
            </w:pPr>
            <w:r w:rsidRPr="00D87BD0">
              <w:rPr>
                <w:szCs w:val="18"/>
              </w:rPr>
              <w:t>2</w:t>
            </w:r>
          </w:p>
        </w:tc>
      </w:tr>
      <w:tr w:rsidR="00B25A01" w:rsidRPr="00D87BD0" w14:paraId="7B0CC4E2" w14:textId="77777777" w:rsidTr="00D87BD0">
        <w:tc>
          <w:tcPr>
            <w:tcW w:w="1763" w:type="dxa"/>
            <w:vMerge/>
            <w:shd w:val="clear" w:color="auto" w:fill="auto"/>
            <w:vAlign w:val="center"/>
          </w:tcPr>
          <w:p w14:paraId="4E1E0DCA"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7203EE06" w14:textId="77777777" w:rsidR="00B25A01" w:rsidRPr="00D87BD0" w:rsidRDefault="00B25A01" w:rsidP="00D87BD0">
            <w:pPr>
              <w:spacing w:line="240" w:lineRule="auto"/>
              <w:jc w:val="center"/>
              <w:rPr>
                <w:szCs w:val="18"/>
              </w:rPr>
            </w:pPr>
            <w:r w:rsidRPr="00D87BD0">
              <w:rPr>
                <w:szCs w:val="18"/>
              </w:rPr>
              <w:t>potenzielle Toxizitätsvergleichseinheit für den Menschen (HTP-</w:t>
            </w:r>
            <w:proofErr w:type="spellStart"/>
            <w:r w:rsidRPr="00D87BD0">
              <w:rPr>
                <w:szCs w:val="18"/>
              </w:rPr>
              <w:t>nc</w:t>
            </w:r>
            <w:proofErr w:type="spellEnd"/>
            <w:r w:rsidRPr="00D87BD0">
              <w:rPr>
                <w:szCs w:val="18"/>
              </w:rPr>
              <w:t>)</w:t>
            </w:r>
          </w:p>
        </w:tc>
        <w:tc>
          <w:tcPr>
            <w:tcW w:w="2098" w:type="dxa"/>
            <w:shd w:val="clear" w:color="auto" w:fill="auto"/>
            <w:vAlign w:val="center"/>
          </w:tcPr>
          <w:p w14:paraId="1BCF4EBF" w14:textId="77777777" w:rsidR="00B25A01" w:rsidRPr="00D87BD0" w:rsidRDefault="00B25A01" w:rsidP="00D87BD0">
            <w:pPr>
              <w:spacing w:line="240" w:lineRule="auto"/>
              <w:jc w:val="center"/>
              <w:rPr>
                <w:szCs w:val="18"/>
              </w:rPr>
            </w:pPr>
            <w:r w:rsidRPr="00D87BD0">
              <w:rPr>
                <w:szCs w:val="18"/>
              </w:rPr>
              <w:t>2</w:t>
            </w:r>
          </w:p>
        </w:tc>
      </w:tr>
      <w:tr w:rsidR="00B25A01" w:rsidRPr="00D87BD0" w14:paraId="1EB5BA21" w14:textId="77777777" w:rsidTr="00D87BD0">
        <w:tc>
          <w:tcPr>
            <w:tcW w:w="1763" w:type="dxa"/>
            <w:vMerge/>
            <w:shd w:val="clear" w:color="auto" w:fill="auto"/>
            <w:vAlign w:val="center"/>
          </w:tcPr>
          <w:p w14:paraId="33EA0797"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3431FE81" w14:textId="77777777" w:rsidR="00B25A01" w:rsidRPr="00D87BD0" w:rsidRDefault="00B25A01" w:rsidP="00D87BD0">
            <w:pPr>
              <w:spacing w:line="240" w:lineRule="auto"/>
              <w:jc w:val="center"/>
              <w:rPr>
                <w:szCs w:val="18"/>
              </w:rPr>
            </w:pPr>
            <w:r w:rsidRPr="00D87BD0">
              <w:rPr>
                <w:szCs w:val="18"/>
              </w:rPr>
              <w:t xml:space="preserve">potenzieller Bodenqualitätsindex (SQP, en: </w:t>
            </w:r>
            <w:proofErr w:type="spellStart"/>
            <w:r w:rsidRPr="00D87BD0">
              <w:rPr>
                <w:szCs w:val="18"/>
              </w:rPr>
              <w:t>Soil</w:t>
            </w:r>
            <w:proofErr w:type="spellEnd"/>
            <w:r w:rsidRPr="00D87BD0">
              <w:rPr>
                <w:szCs w:val="18"/>
              </w:rPr>
              <w:t xml:space="preserve"> Quality Index)</w:t>
            </w:r>
          </w:p>
        </w:tc>
        <w:tc>
          <w:tcPr>
            <w:tcW w:w="2098" w:type="dxa"/>
            <w:shd w:val="clear" w:color="auto" w:fill="auto"/>
            <w:vAlign w:val="center"/>
          </w:tcPr>
          <w:p w14:paraId="7CFD5BBF" w14:textId="77777777" w:rsidR="00B25A01" w:rsidRPr="00D87BD0" w:rsidRDefault="00B25A01" w:rsidP="00D87BD0">
            <w:pPr>
              <w:spacing w:line="240" w:lineRule="auto"/>
              <w:jc w:val="center"/>
              <w:rPr>
                <w:szCs w:val="18"/>
              </w:rPr>
            </w:pPr>
            <w:r w:rsidRPr="00D87BD0">
              <w:rPr>
                <w:szCs w:val="18"/>
              </w:rPr>
              <w:t>2</w:t>
            </w:r>
          </w:p>
        </w:tc>
      </w:tr>
      <w:tr w:rsidR="00B25A01" w:rsidRPr="00D87BD0" w14:paraId="2067AF78" w14:textId="77777777" w:rsidTr="00D87BD0">
        <w:tc>
          <w:tcPr>
            <w:tcW w:w="8913" w:type="dxa"/>
            <w:gridSpan w:val="3"/>
            <w:shd w:val="clear" w:color="auto" w:fill="auto"/>
          </w:tcPr>
          <w:p w14:paraId="3CB254B0" w14:textId="77777777" w:rsidR="00B25A01" w:rsidRPr="00D87BD0" w:rsidRDefault="00B25A01" w:rsidP="00D87BD0">
            <w:pPr>
              <w:spacing w:line="240" w:lineRule="auto"/>
              <w:jc w:val="left"/>
              <w:rPr>
                <w:sz w:val="21"/>
                <w:szCs w:val="21"/>
              </w:rPr>
            </w:pPr>
            <w:r w:rsidRPr="00D87BD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B25A01" w:rsidRPr="00D87BD0" w14:paraId="24C09FB0" w14:textId="77777777" w:rsidTr="00D87BD0">
        <w:tc>
          <w:tcPr>
            <w:tcW w:w="8913" w:type="dxa"/>
            <w:gridSpan w:val="3"/>
            <w:shd w:val="clear" w:color="auto" w:fill="auto"/>
          </w:tcPr>
          <w:p w14:paraId="44C345AB" w14:textId="77777777" w:rsidR="00B25A01" w:rsidRPr="00D87BD0" w:rsidRDefault="00B25A01" w:rsidP="00D87BD0">
            <w:pPr>
              <w:spacing w:line="240" w:lineRule="auto"/>
              <w:jc w:val="left"/>
              <w:rPr>
                <w:lang w:val="de-CH"/>
              </w:rPr>
            </w:pPr>
            <w:r w:rsidRPr="00D87BD0">
              <w:rPr>
                <w:lang w:val="de-CH"/>
              </w:rPr>
              <w:t xml:space="preserve">Einschränkungshinweis 2 — Die Ergebnisse dieses Umweltwirkungsindikators </w:t>
            </w:r>
            <w:proofErr w:type="spellStart"/>
            <w:r w:rsidRPr="00D87BD0">
              <w:rPr>
                <w:lang w:val="de-CH"/>
              </w:rPr>
              <w:t>müssen</w:t>
            </w:r>
            <w:proofErr w:type="spellEnd"/>
            <w:r w:rsidRPr="00D87BD0">
              <w:rPr>
                <w:lang w:val="de-CH"/>
              </w:rPr>
              <w:t xml:space="preserve"> mit Bedacht angewendet</w:t>
            </w:r>
          </w:p>
          <w:p w14:paraId="12547802" w14:textId="77777777" w:rsidR="00B25A01" w:rsidRPr="00D87BD0" w:rsidRDefault="00B25A01" w:rsidP="00D87BD0">
            <w:pPr>
              <w:spacing w:line="240" w:lineRule="auto"/>
              <w:jc w:val="left"/>
              <w:rPr>
                <w:lang w:val="de-CH"/>
              </w:rPr>
            </w:pPr>
            <w:r w:rsidRPr="00D87BD0">
              <w:rPr>
                <w:lang w:val="de-CH"/>
              </w:rPr>
              <w:t>werden, da die Unsicherheiten bei diesen Ergebnissen hoch sind oder da es mit dem Indikator nur</w:t>
            </w:r>
          </w:p>
          <w:p w14:paraId="4D8C91C2" w14:textId="77777777" w:rsidR="00B25A01" w:rsidRPr="00D87BD0" w:rsidRDefault="00B25A01" w:rsidP="00D87BD0">
            <w:pPr>
              <w:spacing w:line="240" w:lineRule="auto"/>
              <w:jc w:val="left"/>
              <w:rPr>
                <w:lang w:val="de-CH"/>
              </w:rPr>
            </w:pPr>
            <w:r w:rsidRPr="00D87BD0">
              <w:rPr>
                <w:lang w:val="de-CH"/>
              </w:rPr>
              <w:t>begrenzte Erfahrungen gibt.</w:t>
            </w:r>
          </w:p>
        </w:tc>
      </w:tr>
    </w:tbl>
    <w:p w14:paraId="0CBADF1C" w14:textId="77777777" w:rsidR="00B25A01" w:rsidRDefault="00B25A01" w:rsidP="00B25A01">
      <w:pPr>
        <w:spacing w:line="240" w:lineRule="auto"/>
        <w:jc w:val="left"/>
        <w:rPr>
          <w:lang w:val="de-CH"/>
        </w:rPr>
      </w:pPr>
      <w:r>
        <w:rPr>
          <w:lang w:val="de-CH"/>
        </w:rPr>
        <w:br w:type="page"/>
      </w:r>
    </w:p>
    <w:p w14:paraId="780DE32D" w14:textId="2B92D9FB" w:rsidR="00B25A01" w:rsidRPr="004B5AD6" w:rsidRDefault="00B25A01" w:rsidP="00D87BD0">
      <w:pPr>
        <w:pStyle w:val="Beschriftung"/>
        <w:shd w:val="clear" w:color="auto" w:fill="DAEEF3"/>
        <w:rPr>
          <w:lang w:val="de-CH"/>
        </w:rPr>
      </w:pPr>
      <w:bookmarkStart w:id="202" w:name="_Toc490723949"/>
      <w:bookmarkStart w:id="203" w:name="_Toc55468903"/>
      <w:bookmarkStart w:id="204" w:name="_Toc5558353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27120">
        <w:rPr>
          <w:noProof/>
          <w:lang w:val="de-CH"/>
        </w:rPr>
        <w:t>25</w:t>
      </w:r>
      <w:r>
        <w:rPr>
          <w:lang w:val="de-CH"/>
        </w:rPr>
        <w:fldChar w:fldCharType="end"/>
      </w:r>
      <w:r w:rsidRPr="004B5AD6">
        <w:rPr>
          <w:lang w:val="de-CH"/>
        </w:rPr>
        <w:t>: Ergebnisse der Ökobilanz Ressourceneinsatz</w:t>
      </w:r>
      <w:bookmarkEnd w:id="202"/>
      <w:bookmarkEnd w:id="203"/>
      <w:bookmarkEnd w:id="20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25A01" w:rsidRPr="00D87BD0" w14:paraId="06207A22" w14:textId="77777777" w:rsidTr="00D87BD0">
        <w:tc>
          <w:tcPr>
            <w:tcW w:w="993" w:type="dxa"/>
            <w:shd w:val="clear" w:color="auto" w:fill="DAEEF3"/>
          </w:tcPr>
          <w:p w14:paraId="47D1236B" w14:textId="77777777" w:rsidR="00B25A01" w:rsidRPr="00D87BD0" w:rsidRDefault="00B25A01" w:rsidP="0079646C">
            <w:pPr>
              <w:spacing w:line="240" w:lineRule="auto"/>
              <w:rPr>
                <w:b/>
                <w:color w:val="0F243E"/>
                <w:lang w:val="de-CH"/>
              </w:rPr>
            </w:pPr>
            <w:r w:rsidRPr="00D87BD0">
              <w:rPr>
                <w:b/>
                <w:color w:val="0F243E"/>
                <w:lang w:val="de-CH"/>
              </w:rPr>
              <w:t>Para-meter</w:t>
            </w:r>
          </w:p>
        </w:tc>
        <w:tc>
          <w:tcPr>
            <w:tcW w:w="992" w:type="dxa"/>
            <w:shd w:val="clear" w:color="auto" w:fill="DAEEF3"/>
          </w:tcPr>
          <w:p w14:paraId="3D489344" w14:textId="77777777" w:rsidR="00B25A01" w:rsidRPr="00D87BD0" w:rsidRDefault="00B25A01" w:rsidP="0079646C">
            <w:pPr>
              <w:spacing w:line="240" w:lineRule="auto"/>
              <w:rPr>
                <w:b/>
                <w:color w:val="0F243E"/>
                <w:lang w:val="de-CH"/>
              </w:rPr>
            </w:pPr>
            <w:r w:rsidRPr="00D87BD0">
              <w:rPr>
                <w:b/>
                <w:color w:val="0F243E"/>
                <w:lang w:val="de-CH"/>
              </w:rPr>
              <w:t>Einheit</w:t>
            </w:r>
          </w:p>
        </w:tc>
        <w:tc>
          <w:tcPr>
            <w:tcW w:w="709" w:type="dxa"/>
            <w:shd w:val="clear" w:color="auto" w:fill="DAEEF3"/>
          </w:tcPr>
          <w:p w14:paraId="244677EA" w14:textId="77777777" w:rsidR="00B25A01" w:rsidRPr="00D87BD0" w:rsidRDefault="00B25A01" w:rsidP="0079646C">
            <w:pPr>
              <w:spacing w:line="240" w:lineRule="auto"/>
              <w:rPr>
                <w:b/>
                <w:color w:val="0F243E"/>
                <w:lang w:val="de-CH"/>
              </w:rPr>
            </w:pPr>
            <w:r w:rsidRPr="00D87BD0">
              <w:rPr>
                <w:b/>
                <w:color w:val="0F243E"/>
                <w:lang w:val="de-CH"/>
              </w:rPr>
              <w:t>A1-A3</w:t>
            </w:r>
          </w:p>
        </w:tc>
        <w:tc>
          <w:tcPr>
            <w:tcW w:w="709" w:type="dxa"/>
            <w:shd w:val="clear" w:color="auto" w:fill="DAEEF3"/>
          </w:tcPr>
          <w:p w14:paraId="3E73082D" w14:textId="77777777" w:rsidR="00B25A01" w:rsidRPr="00D87BD0" w:rsidRDefault="00B25A01" w:rsidP="0079646C">
            <w:pPr>
              <w:spacing w:line="240" w:lineRule="auto"/>
              <w:rPr>
                <w:b/>
                <w:color w:val="0F243E"/>
                <w:lang w:val="de-CH"/>
              </w:rPr>
            </w:pPr>
            <w:r w:rsidRPr="00D87BD0">
              <w:rPr>
                <w:b/>
                <w:color w:val="0F243E"/>
                <w:lang w:val="de-CH"/>
              </w:rPr>
              <w:t>A4</w:t>
            </w:r>
          </w:p>
        </w:tc>
        <w:tc>
          <w:tcPr>
            <w:tcW w:w="709" w:type="dxa"/>
            <w:shd w:val="clear" w:color="auto" w:fill="DAEEF3"/>
          </w:tcPr>
          <w:p w14:paraId="5E0D7AB7" w14:textId="77777777" w:rsidR="00B25A01" w:rsidRPr="00D87BD0" w:rsidRDefault="00B25A01" w:rsidP="0079646C">
            <w:pPr>
              <w:spacing w:line="240" w:lineRule="auto"/>
              <w:rPr>
                <w:b/>
                <w:color w:val="0F243E"/>
                <w:lang w:val="de-CH"/>
              </w:rPr>
            </w:pPr>
            <w:r w:rsidRPr="00D87BD0">
              <w:rPr>
                <w:b/>
                <w:color w:val="0F243E"/>
                <w:lang w:val="de-CH"/>
              </w:rPr>
              <w:t>A5</w:t>
            </w:r>
          </w:p>
        </w:tc>
        <w:tc>
          <w:tcPr>
            <w:tcW w:w="708" w:type="dxa"/>
            <w:shd w:val="clear" w:color="auto" w:fill="DAEEF3"/>
          </w:tcPr>
          <w:p w14:paraId="4629AC8D" w14:textId="77777777" w:rsidR="00B25A01" w:rsidRPr="00D87BD0" w:rsidRDefault="00B25A01" w:rsidP="0079646C">
            <w:pPr>
              <w:spacing w:line="240" w:lineRule="auto"/>
              <w:rPr>
                <w:b/>
                <w:color w:val="0F243E"/>
                <w:lang w:val="de-CH"/>
              </w:rPr>
            </w:pPr>
            <w:r w:rsidRPr="00D87BD0">
              <w:rPr>
                <w:b/>
                <w:color w:val="0F243E"/>
                <w:lang w:val="de-CH"/>
              </w:rPr>
              <w:t>B1</w:t>
            </w:r>
          </w:p>
        </w:tc>
        <w:tc>
          <w:tcPr>
            <w:tcW w:w="567" w:type="dxa"/>
            <w:shd w:val="clear" w:color="auto" w:fill="DAEEF3"/>
          </w:tcPr>
          <w:p w14:paraId="47CD708B" w14:textId="77777777" w:rsidR="00B25A01" w:rsidRPr="00D87BD0" w:rsidRDefault="00B25A01" w:rsidP="0079646C">
            <w:pPr>
              <w:spacing w:line="240" w:lineRule="auto"/>
              <w:rPr>
                <w:b/>
                <w:color w:val="0F243E"/>
                <w:lang w:val="de-CH"/>
              </w:rPr>
            </w:pPr>
            <w:r w:rsidRPr="00D87BD0">
              <w:rPr>
                <w:b/>
                <w:color w:val="0F243E"/>
                <w:lang w:val="de-CH"/>
              </w:rPr>
              <w:t>B2</w:t>
            </w:r>
          </w:p>
        </w:tc>
        <w:tc>
          <w:tcPr>
            <w:tcW w:w="567" w:type="dxa"/>
            <w:shd w:val="clear" w:color="auto" w:fill="DAEEF3"/>
          </w:tcPr>
          <w:p w14:paraId="2F635DBD" w14:textId="77777777" w:rsidR="00B25A01" w:rsidRPr="00D87BD0" w:rsidRDefault="00B25A01" w:rsidP="0079646C">
            <w:pPr>
              <w:spacing w:line="240" w:lineRule="auto"/>
              <w:rPr>
                <w:b/>
                <w:color w:val="0F243E"/>
                <w:lang w:val="de-CH"/>
              </w:rPr>
            </w:pPr>
            <w:r w:rsidRPr="00D87BD0">
              <w:rPr>
                <w:b/>
                <w:color w:val="0F243E"/>
                <w:lang w:val="de-CH"/>
              </w:rPr>
              <w:t>B5</w:t>
            </w:r>
          </w:p>
        </w:tc>
        <w:tc>
          <w:tcPr>
            <w:tcW w:w="567" w:type="dxa"/>
            <w:shd w:val="clear" w:color="auto" w:fill="DAEEF3"/>
          </w:tcPr>
          <w:p w14:paraId="120FDBF4" w14:textId="77777777" w:rsidR="00B25A01" w:rsidRPr="00D87BD0" w:rsidRDefault="00B25A01" w:rsidP="0079646C">
            <w:pPr>
              <w:spacing w:line="240" w:lineRule="auto"/>
              <w:rPr>
                <w:b/>
                <w:color w:val="0F243E"/>
                <w:lang w:val="de-CH"/>
              </w:rPr>
            </w:pPr>
            <w:r w:rsidRPr="00D87BD0">
              <w:rPr>
                <w:b/>
                <w:color w:val="0F243E"/>
                <w:lang w:val="de-CH"/>
              </w:rPr>
              <w:t>B6</w:t>
            </w:r>
          </w:p>
        </w:tc>
        <w:tc>
          <w:tcPr>
            <w:tcW w:w="567" w:type="dxa"/>
            <w:shd w:val="clear" w:color="auto" w:fill="DAEEF3"/>
          </w:tcPr>
          <w:p w14:paraId="0575CD47" w14:textId="77777777" w:rsidR="00B25A01" w:rsidRPr="00D87BD0" w:rsidRDefault="00B25A01" w:rsidP="0079646C">
            <w:pPr>
              <w:spacing w:line="240" w:lineRule="auto"/>
              <w:rPr>
                <w:b/>
                <w:color w:val="0F243E"/>
                <w:lang w:val="de-CH"/>
              </w:rPr>
            </w:pPr>
            <w:r w:rsidRPr="00D87BD0">
              <w:rPr>
                <w:b/>
                <w:color w:val="0F243E"/>
                <w:lang w:val="de-CH"/>
              </w:rPr>
              <w:t>B7</w:t>
            </w:r>
          </w:p>
        </w:tc>
        <w:tc>
          <w:tcPr>
            <w:tcW w:w="567" w:type="dxa"/>
            <w:shd w:val="clear" w:color="auto" w:fill="DAEEF3"/>
          </w:tcPr>
          <w:p w14:paraId="1350C1A9" w14:textId="77777777" w:rsidR="00B25A01" w:rsidRPr="00D87BD0" w:rsidRDefault="00B25A01" w:rsidP="0079646C">
            <w:pPr>
              <w:spacing w:line="240" w:lineRule="auto"/>
              <w:rPr>
                <w:b/>
                <w:color w:val="0F243E"/>
                <w:lang w:val="de-CH"/>
              </w:rPr>
            </w:pPr>
            <w:r w:rsidRPr="00D87BD0">
              <w:rPr>
                <w:b/>
                <w:color w:val="0F243E"/>
                <w:lang w:val="de-CH"/>
              </w:rPr>
              <w:t>C1</w:t>
            </w:r>
          </w:p>
        </w:tc>
        <w:tc>
          <w:tcPr>
            <w:tcW w:w="567" w:type="dxa"/>
            <w:shd w:val="clear" w:color="auto" w:fill="DAEEF3"/>
          </w:tcPr>
          <w:p w14:paraId="1C2231F6" w14:textId="77777777" w:rsidR="00B25A01" w:rsidRPr="00D87BD0" w:rsidRDefault="00B25A01" w:rsidP="0079646C">
            <w:pPr>
              <w:spacing w:line="240" w:lineRule="auto"/>
              <w:rPr>
                <w:b/>
                <w:color w:val="0F243E"/>
                <w:lang w:val="de-CH"/>
              </w:rPr>
            </w:pPr>
            <w:r w:rsidRPr="00D87BD0">
              <w:rPr>
                <w:b/>
                <w:color w:val="0F243E"/>
                <w:lang w:val="de-CH"/>
              </w:rPr>
              <w:t>C2</w:t>
            </w:r>
          </w:p>
        </w:tc>
        <w:tc>
          <w:tcPr>
            <w:tcW w:w="567" w:type="dxa"/>
            <w:shd w:val="clear" w:color="auto" w:fill="DAEEF3"/>
          </w:tcPr>
          <w:p w14:paraId="66E35B5E" w14:textId="77777777" w:rsidR="00B25A01" w:rsidRPr="00D87BD0" w:rsidRDefault="00B25A01" w:rsidP="0079646C">
            <w:pPr>
              <w:spacing w:line="240" w:lineRule="auto"/>
              <w:rPr>
                <w:b/>
                <w:color w:val="0F243E"/>
                <w:lang w:val="de-CH"/>
              </w:rPr>
            </w:pPr>
            <w:r w:rsidRPr="00D87BD0">
              <w:rPr>
                <w:b/>
                <w:color w:val="0F243E"/>
                <w:lang w:val="de-CH"/>
              </w:rPr>
              <w:t>C3</w:t>
            </w:r>
          </w:p>
        </w:tc>
        <w:tc>
          <w:tcPr>
            <w:tcW w:w="567" w:type="dxa"/>
            <w:shd w:val="clear" w:color="auto" w:fill="DAEEF3"/>
          </w:tcPr>
          <w:p w14:paraId="3B351D69" w14:textId="77777777" w:rsidR="00B25A01" w:rsidRPr="00D87BD0" w:rsidRDefault="00B25A01" w:rsidP="0079646C">
            <w:pPr>
              <w:spacing w:line="240" w:lineRule="auto"/>
              <w:rPr>
                <w:b/>
                <w:color w:val="0F243E"/>
                <w:lang w:val="de-CH"/>
              </w:rPr>
            </w:pPr>
            <w:r w:rsidRPr="00D87BD0">
              <w:rPr>
                <w:b/>
                <w:color w:val="0F243E"/>
                <w:lang w:val="de-CH"/>
              </w:rPr>
              <w:t>C4</w:t>
            </w:r>
          </w:p>
        </w:tc>
        <w:tc>
          <w:tcPr>
            <w:tcW w:w="567" w:type="dxa"/>
            <w:shd w:val="clear" w:color="auto" w:fill="DAEEF3"/>
          </w:tcPr>
          <w:p w14:paraId="7FB60D12" w14:textId="77777777" w:rsidR="00B25A01" w:rsidRPr="00D87BD0" w:rsidRDefault="00B25A01" w:rsidP="0079646C">
            <w:pPr>
              <w:spacing w:line="240" w:lineRule="auto"/>
              <w:rPr>
                <w:b/>
                <w:color w:val="0F243E"/>
                <w:lang w:val="de-CH"/>
              </w:rPr>
            </w:pPr>
            <w:r w:rsidRPr="00D87BD0">
              <w:rPr>
                <w:b/>
                <w:color w:val="0F243E"/>
                <w:lang w:val="de-CH"/>
              </w:rPr>
              <w:t>D</w:t>
            </w:r>
          </w:p>
        </w:tc>
      </w:tr>
      <w:tr w:rsidR="00B25A01" w:rsidRPr="00D87BD0" w14:paraId="0376C0E1" w14:textId="77777777" w:rsidTr="00D87BD0">
        <w:tc>
          <w:tcPr>
            <w:tcW w:w="993" w:type="dxa"/>
            <w:shd w:val="clear" w:color="auto" w:fill="DAEEF3"/>
          </w:tcPr>
          <w:p w14:paraId="26FA10F1" w14:textId="77777777" w:rsidR="00B25A01" w:rsidRPr="00D87BD0" w:rsidRDefault="00B25A01" w:rsidP="0079646C">
            <w:pPr>
              <w:spacing w:line="240" w:lineRule="auto"/>
              <w:rPr>
                <w:lang w:val="de-CH"/>
              </w:rPr>
            </w:pPr>
            <w:r w:rsidRPr="00D87BD0">
              <w:rPr>
                <w:lang w:val="de-CH"/>
              </w:rPr>
              <w:t>PERE</w:t>
            </w:r>
          </w:p>
        </w:tc>
        <w:tc>
          <w:tcPr>
            <w:tcW w:w="992" w:type="dxa"/>
            <w:shd w:val="clear" w:color="auto" w:fill="DAEEF3"/>
          </w:tcPr>
          <w:p w14:paraId="6268B5EE"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6618572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ED38DD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4F64150"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6344E5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FAF176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20DD0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6CC018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B63636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E9F5B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084FC7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8D76DC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9A41E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7DE3A7D" w14:textId="77777777" w:rsidR="00B25A01" w:rsidRPr="00D87BD0" w:rsidRDefault="00B25A01" w:rsidP="0079646C">
            <w:pPr>
              <w:tabs>
                <w:tab w:val="center" w:pos="4536"/>
                <w:tab w:val="right" w:pos="9072"/>
              </w:tabs>
              <w:spacing w:line="240" w:lineRule="auto"/>
              <w:rPr>
                <w:lang w:val="de-CH"/>
              </w:rPr>
            </w:pPr>
          </w:p>
        </w:tc>
      </w:tr>
      <w:tr w:rsidR="00B25A01" w:rsidRPr="00D87BD0" w14:paraId="4E512784" w14:textId="77777777" w:rsidTr="00D87BD0">
        <w:tc>
          <w:tcPr>
            <w:tcW w:w="993" w:type="dxa"/>
            <w:shd w:val="clear" w:color="auto" w:fill="DAEEF3"/>
          </w:tcPr>
          <w:p w14:paraId="7DD227B0" w14:textId="77777777" w:rsidR="00B25A01" w:rsidRPr="00D87BD0" w:rsidRDefault="00B25A01" w:rsidP="0079646C">
            <w:pPr>
              <w:spacing w:line="240" w:lineRule="auto"/>
              <w:rPr>
                <w:lang w:val="de-CH"/>
              </w:rPr>
            </w:pPr>
            <w:r w:rsidRPr="00D87BD0">
              <w:rPr>
                <w:lang w:val="de-CH"/>
              </w:rPr>
              <w:t>PERM</w:t>
            </w:r>
          </w:p>
        </w:tc>
        <w:tc>
          <w:tcPr>
            <w:tcW w:w="992" w:type="dxa"/>
            <w:shd w:val="clear" w:color="auto" w:fill="DAEEF3"/>
          </w:tcPr>
          <w:p w14:paraId="024994BC"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5BDBA54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460320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96BAE27"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304DAD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C4B7D2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70D63A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B62FF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35A756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56375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69535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2EB0E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B4614E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A9D4448" w14:textId="77777777" w:rsidR="00B25A01" w:rsidRPr="00D87BD0" w:rsidRDefault="00B25A01" w:rsidP="0079646C">
            <w:pPr>
              <w:tabs>
                <w:tab w:val="center" w:pos="4536"/>
                <w:tab w:val="right" w:pos="9072"/>
              </w:tabs>
              <w:spacing w:line="240" w:lineRule="auto"/>
              <w:rPr>
                <w:lang w:val="de-CH"/>
              </w:rPr>
            </w:pPr>
          </w:p>
        </w:tc>
      </w:tr>
      <w:tr w:rsidR="00B25A01" w:rsidRPr="00D87BD0" w14:paraId="34565798" w14:textId="77777777" w:rsidTr="00D87BD0">
        <w:tc>
          <w:tcPr>
            <w:tcW w:w="993" w:type="dxa"/>
            <w:shd w:val="clear" w:color="auto" w:fill="DAEEF3"/>
          </w:tcPr>
          <w:p w14:paraId="1A65D6FC" w14:textId="77777777" w:rsidR="00B25A01" w:rsidRPr="00D87BD0" w:rsidRDefault="00B25A01" w:rsidP="0079646C">
            <w:pPr>
              <w:spacing w:line="240" w:lineRule="auto"/>
              <w:rPr>
                <w:lang w:val="de-CH"/>
              </w:rPr>
            </w:pPr>
            <w:r w:rsidRPr="00D87BD0">
              <w:rPr>
                <w:lang w:val="de-CH"/>
              </w:rPr>
              <w:t>PERT</w:t>
            </w:r>
          </w:p>
        </w:tc>
        <w:tc>
          <w:tcPr>
            <w:tcW w:w="992" w:type="dxa"/>
            <w:shd w:val="clear" w:color="auto" w:fill="DAEEF3"/>
          </w:tcPr>
          <w:p w14:paraId="4FF547D4"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0FD1786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2046F2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F28979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34D2C4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2A8ECF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596E67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9153CC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CA6A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670FF2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7F8BD6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C87E50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469FCA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0DAA97" w14:textId="77777777" w:rsidR="00B25A01" w:rsidRPr="00D87BD0" w:rsidRDefault="00B25A01" w:rsidP="0079646C">
            <w:pPr>
              <w:tabs>
                <w:tab w:val="center" w:pos="4536"/>
                <w:tab w:val="right" w:pos="9072"/>
              </w:tabs>
              <w:spacing w:line="240" w:lineRule="auto"/>
              <w:rPr>
                <w:lang w:val="de-CH"/>
              </w:rPr>
            </w:pPr>
          </w:p>
        </w:tc>
      </w:tr>
      <w:tr w:rsidR="00B25A01" w:rsidRPr="00D87BD0" w14:paraId="730AC087" w14:textId="77777777" w:rsidTr="00D87BD0">
        <w:tc>
          <w:tcPr>
            <w:tcW w:w="993" w:type="dxa"/>
            <w:shd w:val="clear" w:color="auto" w:fill="DAEEF3"/>
          </w:tcPr>
          <w:p w14:paraId="6F6B3C0E" w14:textId="77777777" w:rsidR="00B25A01" w:rsidRPr="00D87BD0" w:rsidRDefault="00B25A01" w:rsidP="0079646C">
            <w:pPr>
              <w:spacing w:line="240" w:lineRule="auto"/>
              <w:rPr>
                <w:lang w:val="de-CH"/>
              </w:rPr>
            </w:pPr>
            <w:r w:rsidRPr="00D87BD0">
              <w:rPr>
                <w:lang w:val="de-CH"/>
              </w:rPr>
              <w:t>PENRE</w:t>
            </w:r>
          </w:p>
        </w:tc>
        <w:tc>
          <w:tcPr>
            <w:tcW w:w="992" w:type="dxa"/>
            <w:shd w:val="clear" w:color="auto" w:fill="DAEEF3"/>
          </w:tcPr>
          <w:p w14:paraId="7FEBDD1E"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168EC7C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E93DFB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9FA1399"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9CE9D5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676D46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7BEEC9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87957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7E58B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81F28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E5D8D7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60837B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44D3CB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21F3A42" w14:textId="77777777" w:rsidR="00B25A01" w:rsidRPr="00D87BD0" w:rsidRDefault="00B25A01" w:rsidP="0079646C">
            <w:pPr>
              <w:tabs>
                <w:tab w:val="center" w:pos="4536"/>
                <w:tab w:val="right" w:pos="9072"/>
              </w:tabs>
              <w:spacing w:line="240" w:lineRule="auto"/>
              <w:rPr>
                <w:lang w:val="de-CH"/>
              </w:rPr>
            </w:pPr>
          </w:p>
        </w:tc>
      </w:tr>
      <w:tr w:rsidR="00B25A01" w:rsidRPr="00D87BD0" w14:paraId="2D3BA724" w14:textId="77777777" w:rsidTr="00D87BD0">
        <w:tc>
          <w:tcPr>
            <w:tcW w:w="993" w:type="dxa"/>
            <w:shd w:val="clear" w:color="auto" w:fill="DAEEF3"/>
          </w:tcPr>
          <w:p w14:paraId="7E88F0FA" w14:textId="77777777" w:rsidR="00B25A01" w:rsidRPr="00D87BD0" w:rsidRDefault="00B25A01" w:rsidP="0079646C">
            <w:pPr>
              <w:spacing w:line="240" w:lineRule="auto"/>
              <w:rPr>
                <w:lang w:val="de-CH"/>
              </w:rPr>
            </w:pPr>
            <w:r w:rsidRPr="00D87BD0">
              <w:rPr>
                <w:lang w:val="de-CH"/>
              </w:rPr>
              <w:t>PENRM</w:t>
            </w:r>
          </w:p>
        </w:tc>
        <w:tc>
          <w:tcPr>
            <w:tcW w:w="992" w:type="dxa"/>
            <w:shd w:val="clear" w:color="auto" w:fill="DAEEF3"/>
          </w:tcPr>
          <w:p w14:paraId="6691A36D"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7C376921"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4C923B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36B8F0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05AC2E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4F3FD1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F407D9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8200DB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B9D30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3E0C4C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0EAB4A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7205B4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F59B37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F47B6C5" w14:textId="77777777" w:rsidR="00B25A01" w:rsidRPr="00D87BD0" w:rsidRDefault="00B25A01" w:rsidP="0079646C">
            <w:pPr>
              <w:tabs>
                <w:tab w:val="center" w:pos="4536"/>
                <w:tab w:val="right" w:pos="9072"/>
              </w:tabs>
              <w:spacing w:line="240" w:lineRule="auto"/>
              <w:rPr>
                <w:lang w:val="de-CH"/>
              </w:rPr>
            </w:pPr>
          </w:p>
        </w:tc>
      </w:tr>
      <w:tr w:rsidR="00B25A01" w:rsidRPr="00D87BD0" w14:paraId="26705C3A" w14:textId="77777777" w:rsidTr="00D87BD0">
        <w:tc>
          <w:tcPr>
            <w:tcW w:w="993" w:type="dxa"/>
            <w:shd w:val="clear" w:color="auto" w:fill="DAEEF3"/>
          </w:tcPr>
          <w:p w14:paraId="6487E86B" w14:textId="77777777" w:rsidR="00B25A01" w:rsidRPr="00D87BD0" w:rsidRDefault="00B25A01" w:rsidP="0079646C">
            <w:pPr>
              <w:spacing w:line="240" w:lineRule="auto"/>
              <w:rPr>
                <w:lang w:val="de-CH"/>
              </w:rPr>
            </w:pPr>
            <w:r w:rsidRPr="00D87BD0">
              <w:rPr>
                <w:lang w:val="de-CH"/>
              </w:rPr>
              <w:t>PENRT</w:t>
            </w:r>
          </w:p>
        </w:tc>
        <w:tc>
          <w:tcPr>
            <w:tcW w:w="992" w:type="dxa"/>
            <w:shd w:val="clear" w:color="auto" w:fill="DAEEF3"/>
          </w:tcPr>
          <w:p w14:paraId="4CEC30A1"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1C126F9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A4F212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8B7012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FB4DD6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89FCD1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58C603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54354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8C1AE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BF1591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4F4090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0BD9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EAA337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2851480" w14:textId="77777777" w:rsidR="00B25A01" w:rsidRPr="00D87BD0" w:rsidRDefault="00B25A01" w:rsidP="0079646C">
            <w:pPr>
              <w:tabs>
                <w:tab w:val="center" w:pos="4536"/>
                <w:tab w:val="right" w:pos="9072"/>
              </w:tabs>
              <w:spacing w:line="240" w:lineRule="auto"/>
              <w:rPr>
                <w:lang w:val="de-CH"/>
              </w:rPr>
            </w:pPr>
          </w:p>
        </w:tc>
      </w:tr>
      <w:tr w:rsidR="00B25A01" w:rsidRPr="00D87BD0" w14:paraId="507C70B1" w14:textId="77777777" w:rsidTr="00D87BD0">
        <w:tc>
          <w:tcPr>
            <w:tcW w:w="993" w:type="dxa"/>
            <w:shd w:val="clear" w:color="auto" w:fill="DAEEF3"/>
          </w:tcPr>
          <w:p w14:paraId="3F8EDBDC" w14:textId="77777777" w:rsidR="00B25A01" w:rsidRPr="00D87BD0" w:rsidRDefault="00B25A01" w:rsidP="0079646C">
            <w:pPr>
              <w:spacing w:line="240" w:lineRule="auto"/>
              <w:rPr>
                <w:lang w:val="de-CH"/>
              </w:rPr>
            </w:pPr>
            <w:r w:rsidRPr="00D87BD0">
              <w:rPr>
                <w:lang w:val="de-CH"/>
              </w:rPr>
              <w:t>SM</w:t>
            </w:r>
          </w:p>
        </w:tc>
        <w:tc>
          <w:tcPr>
            <w:tcW w:w="992" w:type="dxa"/>
            <w:shd w:val="clear" w:color="auto" w:fill="DAEEF3"/>
          </w:tcPr>
          <w:p w14:paraId="66956900"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0CEA1C4A"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C4BFCF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A33EDB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5334D7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C307D3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B417C4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49980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459C4B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DBA21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EE5A2B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9F60C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F51861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59216AC" w14:textId="77777777" w:rsidR="00B25A01" w:rsidRPr="00D87BD0" w:rsidRDefault="00B25A01" w:rsidP="0079646C">
            <w:pPr>
              <w:tabs>
                <w:tab w:val="center" w:pos="4536"/>
                <w:tab w:val="right" w:pos="9072"/>
              </w:tabs>
              <w:spacing w:line="240" w:lineRule="auto"/>
              <w:rPr>
                <w:lang w:val="de-CH"/>
              </w:rPr>
            </w:pPr>
          </w:p>
        </w:tc>
      </w:tr>
      <w:tr w:rsidR="00B25A01" w:rsidRPr="00D87BD0" w14:paraId="735D4D07" w14:textId="77777777" w:rsidTr="00D87BD0">
        <w:tc>
          <w:tcPr>
            <w:tcW w:w="993" w:type="dxa"/>
            <w:shd w:val="clear" w:color="auto" w:fill="DAEEF3"/>
          </w:tcPr>
          <w:p w14:paraId="50FC1695" w14:textId="77777777" w:rsidR="00B25A01" w:rsidRPr="00D87BD0" w:rsidRDefault="00B25A01" w:rsidP="0079646C">
            <w:pPr>
              <w:spacing w:line="240" w:lineRule="auto"/>
              <w:rPr>
                <w:lang w:val="de-CH"/>
              </w:rPr>
            </w:pPr>
            <w:r w:rsidRPr="00D87BD0">
              <w:rPr>
                <w:lang w:val="de-CH"/>
              </w:rPr>
              <w:t>RSF</w:t>
            </w:r>
          </w:p>
        </w:tc>
        <w:tc>
          <w:tcPr>
            <w:tcW w:w="992" w:type="dxa"/>
            <w:shd w:val="clear" w:color="auto" w:fill="DAEEF3"/>
          </w:tcPr>
          <w:p w14:paraId="71FB3BA0"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4E2B5FBC"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1049DD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92731B1"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FAA3A5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08C78F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80A5EE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0E760F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780B60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FD42ED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16D7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52AC0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39ECDD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E4B21D3" w14:textId="77777777" w:rsidR="00B25A01" w:rsidRPr="00D87BD0" w:rsidRDefault="00B25A01" w:rsidP="0079646C">
            <w:pPr>
              <w:tabs>
                <w:tab w:val="center" w:pos="4536"/>
                <w:tab w:val="right" w:pos="9072"/>
              </w:tabs>
              <w:spacing w:line="240" w:lineRule="auto"/>
              <w:rPr>
                <w:lang w:val="de-CH"/>
              </w:rPr>
            </w:pPr>
          </w:p>
        </w:tc>
      </w:tr>
      <w:tr w:rsidR="00B25A01" w:rsidRPr="00D87BD0" w14:paraId="5BE56006" w14:textId="77777777" w:rsidTr="00D87BD0">
        <w:tc>
          <w:tcPr>
            <w:tcW w:w="993" w:type="dxa"/>
            <w:shd w:val="clear" w:color="auto" w:fill="DAEEF3"/>
          </w:tcPr>
          <w:p w14:paraId="5D60FA48" w14:textId="77777777" w:rsidR="00B25A01" w:rsidRPr="00D87BD0" w:rsidRDefault="00B25A01" w:rsidP="0079646C">
            <w:pPr>
              <w:spacing w:line="240" w:lineRule="auto"/>
              <w:rPr>
                <w:lang w:val="de-CH"/>
              </w:rPr>
            </w:pPr>
            <w:r w:rsidRPr="00D87BD0">
              <w:rPr>
                <w:lang w:val="de-CH"/>
              </w:rPr>
              <w:t>NRSF</w:t>
            </w:r>
          </w:p>
        </w:tc>
        <w:tc>
          <w:tcPr>
            <w:tcW w:w="992" w:type="dxa"/>
            <w:shd w:val="clear" w:color="auto" w:fill="DAEEF3"/>
          </w:tcPr>
          <w:p w14:paraId="6C6E75FE"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64B1894F"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9ED753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5B78152"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BE910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731168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3B4CC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AFC7C0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32EF24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128B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17ACBE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EEE374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3CCC75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2081A4B" w14:textId="77777777" w:rsidR="00B25A01" w:rsidRPr="00D87BD0" w:rsidRDefault="00B25A01" w:rsidP="0079646C">
            <w:pPr>
              <w:tabs>
                <w:tab w:val="center" w:pos="4536"/>
                <w:tab w:val="right" w:pos="9072"/>
              </w:tabs>
              <w:spacing w:line="240" w:lineRule="auto"/>
              <w:rPr>
                <w:lang w:val="de-CH"/>
              </w:rPr>
            </w:pPr>
          </w:p>
        </w:tc>
      </w:tr>
      <w:tr w:rsidR="00B25A01" w:rsidRPr="00D87BD0" w14:paraId="470708EF" w14:textId="77777777" w:rsidTr="00D87BD0">
        <w:tc>
          <w:tcPr>
            <w:tcW w:w="993" w:type="dxa"/>
            <w:shd w:val="clear" w:color="auto" w:fill="DAEEF3"/>
          </w:tcPr>
          <w:p w14:paraId="09A1A98A" w14:textId="77777777" w:rsidR="00B25A01" w:rsidRPr="00D87BD0" w:rsidRDefault="00B25A01" w:rsidP="0079646C">
            <w:pPr>
              <w:spacing w:line="240" w:lineRule="auto"/>
              <w:rPr>
                <w:lang w:val="de-CH"/>
              </w:rPr>
            </w:pPr>
            <w:r w:rsidRPr="00D87BD0">
              <w:rPr>
                <w:lang w:val="de-CH"/>
              </w:rPr>
              <w:t>FW</w:t>
            </w:r>
          </w:p>
        </w:tc>
        <w:tc>
          <w:tcPr>
            <w:tcW w:w="992" w:type="dxa"/>
            <w:shd w:val="clear" w:color="auto" w:fill="DAEEF3"/>
          </w:tcPr>
          <w:p w14:paraId="19F1C111" w14:textId="77777777" w:rsidR="00B25A01" w:rsidRPr="00D87BD0" w:rsidRDefault="00B25A01" w:rsidP="0079646C">
            <w:pPr>
              <w:spacing w:line="240" w:lineRule="auto"/>
              <w:rPr>
                <w:lang w:val="de-CH"/>
              </w:rPr>
            </w:pPr>
            <w:r w:rsidRPr="00D87BD0">
              <w:rPr>
                <w:lang w:val="de-CH"/>
              </w:rPr>
              <w:t>m</w:t>
            </w:r>
            <w:r w:rsidRPr="00D87BD0">
              <w:rPr>
                <w:vertAlign w:val="superscript"/>
                <w:lang w:val="de-CH"/>
              </w:rPr>
              <w:t>3</w:t>
            </w:r>
          </w:p>
        </w:tc>
        <w:tc>
          <w:tcPr>
            <w:tcW w:w="709" w:type="dxa"/>
            <w:shd w:val="clear" w:color="auto" w:fill="DAEEF3"/>
          </w:tcPr>
          <w:p w14:paraId="6A8869E9"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E540D74"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994CDA4"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6CA1F6C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C840C5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DAA20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879FE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40DDF7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343D3A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C1C1A5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2C5A6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995A5A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D007EA2" w14:textId="77777777" w:rsidR="00B25A01" w:rsidRPr="00D87BD0" w:rsidRDefault="00B25A01" w:rsidP="0079646C">
            <w:pPr>
              <w:tabs>
                <w:tab w:val="center" w:pos="4536"/>
                <w:tab w:val="right" w:pos="9072"/>
              </w:tabs>
              <w:spacing w:line="240" w:lineRule="auto"/>
              <w:rPr>
                <w:lang w:val="de-CH"/>
              </w:rPr>
            </w:pPr>
          </w:p>
        </w:tc>
      </w:tr>
      <w:tr w:rsidR="00B25A01" w:rsidRPr="00D87BD0" w14:paraId="70A831DE" w14:textId="77777777" w:rsidTr="00D87BD0">
        <w:tblPrEx>
          <w:tblCellMar>
            <w:top w:w="0" w:type="dxa"/>
            <w:bottom w:w="0" w:type="dxa"/>
          </w:tblCellMar>
        </w:tblPrEx>
        <w:trPr>
          <w:trHeight w:val="964"/>
        </w:trPr>
        <w:tc>
          <w:tcPr>
            <w:tcW w:w="1985" w:type="dxa"/>
            <w:gridSpan w:val="2"/>
            <w:shd w:val="clear" w:color="auto" w:fill="DAEEF3"/>
            <w:vAlign w:val="center"/>
          </w:tcPr>
          <w:p w14:paraId="73EE8ADE" w14:textId="77777777" w:rsidR="00B25A01" w:rsidRPr="00D87BD0" w:rsidRDefault="00B25A01" w:rsidP="0079646C">
            <w:pPr>
              <w:spacing w:line="240" w:lineRule="auto"/>
              <w:rPr>
                <w:sz w:val="16"/>
                <w:lang w:val="de-CH"/>
              </w:rPr>
            </w:pPr>
            <w:r w:rsidRPr="00D87BD0">
              <w:rPr>
                <w:sz w:val="16"/>
                <w:lang w:val="de-CH"/>
              </w:rPr>
              <w:t>Legende</w:t>
            </w:r>
          </w:p>
        </w:tc>
        <w:tc>
          <w:tcPr>
            <w:tcW w:w="7938" w:type="dxa"/>
            <w:gridSpan w:val="13"/>
            <w:shd w:val="clear" w:color="auto" w:fill="DAEEF3"/>
            <w:vAlign w:val="center"/>
          </w:tcPr>
          <w:p w14:paraId="215262E2" w14:textId="77777777" w:rsidR="00B25A01" w:rsidRPr="00D87BD0" w:rsidRDefault="00B25A01" w:rsidP="0079646C">
            <w:pPr>
              <w:spacing w:line="240" w:lineRule="auto"/>
              <w:jc w:val="left"/>
              <w:rPr>
                <w:rFonts w:eastAsia="Times New Roman"/>
                <w:lang w:val="de-CH" w:eastAsia="de-AT"/>
              </w:rPr>
            </w:pPr>
            <w:r w:rsidRPr="00D87BD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D87BD0">
              <w:rPr>
                <w:rFonts w:eastAsia="Times New Roman"/>
                <w:lang w:val="de-CH" w:eastAsia="de-AT"/>
              </w:rPr>
              <w:br/>
              <w:t xml:space="preserve">FW = Einsatz von Süßwasserressourcen </w:t>
            </w:r>
          </w:p>
        </w:tc>
      </w:tr>
    </w:tbl>
    <w:p w14:paraId="7F8E1392" w14:textId="77777777" w:rsidR="00B25A01" w:rsidRPr="0021028B" w:rsidRDefault="00B25A01" w:rsidP="00B25A01">
      <w:pPr>
        <w:rPr>
          <w:lang w:val="de-CH"/>
        </w:rPr>
      </w:pPr>
    </w:p>
    <w:p w14:paraId="0891C70C" w14:textId="5FA2601C" w:rsidR="00B25A01" w:rsidRPr="004B5AD6" w:rsidRDefault="00B25A01" w:rsidP="00D87BD0">
      <w:pPr>
        <w:pStyle w:val="Beschriftung"/>
        <w:shd w:val="clear" w:color="auto" w:fill="DAEEF3"/>
        <w:rPr>
          <w:lang w:val="de-CH"/>
        </w:rPr>
      </w:pPr>
      <w:bookmarkStart w:id="205" w:name="_Ref349215165"/>
      <w:bookmarkStart w:id="206" w:name="_Toc490723950"/>
      <w:bookmarkStart w:id="207" w:name="_Toc55468904"/>
      <w:bookmarkStart w:id="208" w:name="_Toc55583531"/>
      <w:r w:rsidRPr="00D87BD0">
        <w:rPr>
          <w:shd w:val="clear" w:color="auto" w:fill="DAEEF3"/>
        </w:rPr>
        <w:t xml:space="preserve">Tabelle </w:t>
      </w:r>
      <w:r w:rsidRPr="00D87BD0">
        <w:rPr>
          <w:shd w:val="clear" w:color="auto" w:fill="DAEEF3"/>
        </w:rPr>
        <w:fldChar w:fldCharType="begin"/>
      </w:r>
      <w:r w:rsidRPr="00D87BD0">
        <w:rPr>
          <w:shd w:val="clear" w:color="auto" w:fill="DAEEF3"/>
        </w:rPr>
        <w:instrText xml:space="preserve"> SEQ Tabelle \* ARABIC </w:instrText>
      </w:r>
      <w:r w:rsidRPr="00D87BD0">
        <w:rPr>
          <w:shd w:val="clear" w:color="auto" w:fill="DAEEF3"/>
        </w:rPr>
        <w:fldChar w:fldCharType="separate"/>
      </w:r>
      <w:r w:rsidR="00A27120">
        <w:rPr>
          <w:noProof/>
          <w:shd w:val="clear" w:color="auto" w:fill="DAEEF3"/>
        </w:rPr>
        <w:t>26</w:t>
      </w:r>
      <w:r w:rsidRPr="00D87BD0">
        <w:rPr>
          <w:shd w:val="clear" w:color="auto" w:fill="DAEEF3"/>
        </w:rPr>
        <w:fldChar w:fldCharType="end"/>
      </w:r>
      <w:bookmarkEnd w:id="205"/>
      <w:r w:rsidRPr="00D87BD0">
        <w:rPr>
          <w:shd w:val="clear" w:color="auto" w:fill="DAEEF3"/>
          <w:lang w:val="de-CH"/>
        </w:rPr>
        <w:t>: Ergebnisse der Ökobilanz Output-Flüsse und Abfallkategorien</w:t>
      </w:r>
      <w:bookmarkEnd w:id="206"/>
      <w:bookmarkEnd w:id="207"/>
      <w:bookmarkEnd w:id="20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B25A01" w:rsidRPr="00D87BD0" w14:paraId="0040FD5F" w14:textId="77777777" w:rsidTr="00D87BD0">
        <w:tc>
          <w:tcPr>
            <w:tcW w:w="851" w:type="dxa"/>
            <w:shd w:val="clear" w:color="auto" w:fill="DAEEF3"/>
          </w:tcPr>
          <w:p w14:paraId="5B8DC657" w14:textId="77777777" w:rsidR="00B25A01" w:rsidRPr="00D87BD0" w:rsidRDefault="00B25A01" w:rsidP="0079646C">
            <w:pPr>
              <w:spacing w:line="240" w:lineRule="auto"/>
              <w:rPr>
                <w:b/>
                <w:color w:val="0F243E"/>
                <w:lang w:val="de-CH"/>
              </w:rPr>
            </w:pPr>
            <w:r w:rsidRPr="00D87BD0">
              <w:rPr>
                <w:b/>
                <w:color w:val="0F243E"/>
                <w:lang w:val="de-CH"/>
              </w:rPr>
              <w:t>Para-meter</w:t>
            </w:r>
          </w:p>
        </w:tc>
        <w:tc>
          <w:tcPr>
            <w:tcW w:w="1134" w:type="dxa"/>
            <w:shd w:val="clear" w:color="auto" w:fill="DAEEF3"/>
          </w:tcPr>
          <w:p w14:paraId="68FECD2C" w14:textId="77777777" w:rsidR="00B25A01" w:rsidRPr="00D87BD0" w:rsidRDefault="00B25A01" w:rsidP="0079646C">
            <w:pPr>
              <w:spacing w:line="240" w:lineRule="auto"/>
              <w:rPr>
                <w:b/>
                <w:color w:val="0F243E"/>
                <w:lang w:val="de-CH"/>
              </w:rPr>
            </w:pPr>
            <w:r w:rsidRPr="00D87BD0">
              <w:rPr>
                <w:b/>
                <w:color w:val="0F243E"/>
                <w:lang w:val="de-CH"/>
              </w:rPr>
              <w:t>Einheit</w:t>
            </w:r>
          </w:p>
        </w:tc>
        <w:tc>
          <w:tcPr>
            <w:tcW w:w="709" w:type="dxa"/>
            <w:shd w:val="clear" w:color="auto" w:fill="DAEEF3"/>
          </w:tcPr>
          <w:p w14:paraId="1211FB76" w14:textId="77777777" w:rsidR="00B25A01" w:rsidRPr="00D87BD0" w:rsidRDefault="00B25A01" w:rsidP="0079646C">
            <w:pPr>
              <w:spacing w:line="240" w:lineRule="auto"/>
              <w:rPr>
                <w:b/>
                <w:color w:val="0F243E"/>
                <w:lang w:val="de-CH"/>
              </w:rPr>
            </w:pPr>
            <w:r w:rsidRPr="00D87BD0">
              <w:rPr>
                <w:b/>
                <w:color w:val="0F243E"/>
                <w:lang w:val="de-CH"/>
              </w:rPr>
              <w:t>A1-A3</w:t>
            </w:r>
          </w:p>
        </w:tc>
        <w:tc>
          <w:tcPr>
            <w:tcW w:w="709" w:type="dxa"/>
            <w:shd w:val="clear" w:color="auto" w:fill="DAEEF3"/>
          </w:tcPr>
          <w:p w14:paraId="56E8959D" w14:textId="77777777" w:rsidR="00B25A01" w:rsidRPr="00D87BD0" w:rsidRDefault="00B25A01" w:rsidP="0079646C">
            <w:pPr>
              <w:spacing w:line="240" w:lineRule="auto"/>
              <w:rPr>
                <w:b/>
                <w:color w:val="0F243E"/>
                <w:lang w:val="de-CH"/>
              </w:rPr>
            </w:pPr>
            <w:r w:rsidRPr="00D87BD0">
              <w:rPr>
                <w:b/>
                <w:color w:val="0F243E"/>
                <w:lang w:val="de-CH"/>
              </w:rPr>
              <w:t>A4</w:t>
            </w:r>
          </w:p>
        </w:tc>
        <w:tc>
          <w:tcPr>
            <w:tcW w:w="709" w:type="dxa"/>
            <w:shd w:val="clear" w:color="auto" w:fill="DAEEF3"/>
          </w:tcPr>
          <w:p w14:paraId="33C08745" w14:textId="77777777" w:rsidR="00B25A01" w:rsidRPr="00D87BD0" w:rsidRDefault="00B25A01" w:rsidP="0079646C">
            <w:pPr>
              <w:spacing w:line="240" w:lineRule="auto"/>
              <w:rPr>
                <w:b/>
                <w:color w:val="0F243E"/>
                <w:lang w:val="de-CH"/>
              </w:rPr>
            </w:pPr>
            <w:r w:rsidRPr="00D87BD0">
              <w:rPr>
                <w:b/>
                <w:color w:val="0F243E"/>
                <w:lang w:val="de-CH"/>
              </w:rPr>
              <w:t>A5</w:t>
            </w:r>
          </w:p>
        </w:tc>
        <w:tc>
          <w:tcPr>
            <w:tcW w:w="708" w:type="dxa"/>
            <w:shd w:val="clear" w:color="auto" w:fill="DAEEF3"/>
          </w:tcPr>
          <w:p w14:paraId="7C1236BB" w14:textId="77777777" w:rsidR="00B25A01" w:rsidRPr="00D87BD0" w:rsidRDefault="00B25A01" w:rsidP="0079646C">
            <w:pPr>
              <w:spacing w:line="240" w:lineRule="auto"/>
              <w:rPr>
                <w:b/>
                <w:color w:val="0F243E"/>
                <w:lang w:val="de-CH"/>
              </w:rPr>
            </w:pPr>
            <w:r w:rsidRPr="00D87BD0">
              <w:rPr>
                <w:b/>
                <w:color w:val="0F243E"/>
                <w:lang w:val="de-CH"/>
              </w:rPr>
              <w:t>B1</w:t>
            </w:r>
          </w:p>
        </w:tc>
        <w:tc>
          <w:tcPr>
            <w:tcW w:w="567" w:type="dxa"/>
            <w:shd w:val="clear" w:color="auto" w:fill="DAEEF3"/>
          </w:tcPr>
          <w:p w14:paraId="61CAADE0" w14:textId="77777777" w:rsidR="00B25A01" w:rsidRPr="00D87BD0" w:rsidRDefault="00B25A01" w:rsidP="0079646C">
            <w:pPr>
              <w:spacing w:line="240" w:lineRule="auto"/>
              <w:rPr>
                <w:b/>
                <w:color w:val="0F243E"/>
                <w:lang w:val="de-CH"/>
              </w:rPr>
            </w:pPr>
            <w:r w:rsidRPr="00D87BD0">
              <w:rPr>
                <w:b/>
                <w:color w:val="0F243E"/>
                <w:lang w:val="de-CH"/>
              </w:rPr>
              <w:t>B2</w:t>
            </w:r>
          </w:p>
        </w:tc>
        <w:tc>
          <w:tcPr>
            <w:tcW w:w="567" w:type="dxa"/>
            <w:shd w:val="clear" w:color="auto" w:fill="DAEEF3"/>
          </w:tcPr>
          <w:p w14:paraId="377D53A6" w14:textId="77777777" w:rsidR="00B25A01" w:rsidRPr="00D87BD0" w:rsidRDefault="00B25A01" w:rsidP="0079646C">
            <w:pPr>
              <w:spacing w:line="240" w:lineRule="auto"/>
              <w:rPr>
                <w:b/>
                <w:color w:val="0F243E"/>
                <w:lang w:val="de-CH"/>
              </w:rPr>
            </w:pPr>
            <w:r w:rsidRPr="00D87BD0">
              <w:rPr>
                <w:b/>
                <w:color w:val="0F243E"/>
                <w:lang w:val="de-CH"/>
              </w:rPr>
              <w:t>B5</w:t>
            </w:r>
          </w:p>
        </w:tc>
        <w:tc>
          <w:tcPr>
            <w:tcW w:w="567" w:type="dxa"/>
            <w:shd w:val="clear" w:color="auto" w:fill="DAEEF3"/>
          </w:tcPr>
          <w:p w14:paraId="5DFEE902" w14:textId="77777777" w:rsidR="00B25A01" w:rsidRPr="00D87BD0" w:rsidRDefault="00B25A01" w:rsidP="0079646C">
            <w:pPr>
              <w:spacing w:line="240" w:lineRule="auto"/>
              <w:rPr>
                <w:b/>
                <w:color w:val="0F243E"/>
                <w:lang w:val="de-CH"/>
              </w:rPr>
            </w:pPr>
            <w:r w:rsidRPr="00D87BD0">
              <w:rPr>
                <w:b/>
                <w:color w:val="0F243E"/>
                <w:lang w:val="de-CH"/>
              </w:rPr>
              <w:t>B6</w:t>
            </w:r>
          </w:p>
        </w:tc>
        <w:tc>
          <w:tcPr>
            <w:tcW w:w="567" w:type="dxa"/>
            <w:shd w:val="clear" w:color="auto" w:fill="DAEEF3"/>
          </w:tcPr>
          <w:p w14:paraId="173DEC89" w14:textId="77777777" w:rsidR="00B25A01" w:rsidRPr="00D87BD0" w:rsidRDefault="00B25A01" w:rsidP="0079646C">
            <w:pPr>
              <w:spacing w:line="240" w:lineRule="auto"/>
              <w:rPr>
                <w:b/>
                <w:color w:val="0F243E"/>
                <w:lang w:val="de-CH"/>
              </w:rPr>
            </w:pPr>
            <w:r w:rsidRPr="00D87BD0">
              <w:rPr>
                <w:b/>
                <w:color w:val="0F243E"/>
                <w:lang w:val="de-CH"/>
              </w:rPr>
              <w:t>B7</w:t>
            </w:r>
          </w:p>
        </w:tc>
        <w:tc>
          <w:tcPr>
            <w:tcW w:w="567" w:type="dxa"/>
            <w:shd w:val="clear" w:color="auto" w:fill="DAEEF3"/>
          </w:tcPr>
          <w:p w14:paraId="3DA81272" w14:textId="77777777" w:rsidR="00B25A01" w:rsidRPr="00D87BD0" w:rsidRDefault="00B25A01" w:rsidP="0079646C">
            <w:pPr>
              <w:spacing w:line="240" w:lineRule="auto"/>
              <w:rPr>
                <w:b/>
                <w:color w:val="0F243E"/>
                <w:lang w:val="de-CH"/>
              </w:rPr>
            </w:pPr>
            <w:r w:rsidRPr="00D87BD0">
              <w:rPr>
                <w:b/>
                <w:color w:val="0F243E"/>
                <w:lang w:val="de-CH"/>
              </w:rPr>
              <w:t>C1</w:t>
            </w:r>
          </w:p>
        </w:tc>
        <w:tc>
          <w:tcPr>
            <w:tcW w:w="567" w:type="dxa"/>
            <w:shd w:val="clear" w:color="auto" w:fill="DAEEF3"/>
          </w:tcPr>
          <w:p w14:paraId="73D86E9C" w14:textId="77777777" w:rsidR="00B25A01" w:rsidRPr="00D87BD0" w:rsidRDefault="00B25A01" w:rsidP="0079646C">
            <w:pPr>
              <w:spacing w:line="240" w:lineRule="auto"/>
              <w:rPr>
                <w:b/>
                <w:color w:val="0F243E"/>
                <w:lang w:val="de-CH"/>
              </w:rPr>
            </w:pPr>
            <w:r w:rsidRPr="00D87BD0">
              <w:rPr>
                <w:b/>
                <w:color w:val="0F243E"/>
                <w:lang w:val="de-CH"/>
              </w:rPr>
              <w:t>C2</w:t>
            </w:r>
          </w:p>
        </w:tc>
        <w:tc>
          <w:tcPr>
            <w:tcW w:w="567" w:type="dxa"/>
            <w:shd w:val="clear" w:color="auto" w:fill="DAEEF3"/>
          </w:tcPr>
          <w:p w14:paraId="511856A6" w14:textId="77777777" w:rsidR="00B25A01" w:rsidRPr="00D87BD0" w:rsidRDefault="00B25A01" w:rsidP="0079646C">
            <w:pPr>
              <w:spacing w:line="240" w:lineRule="auto"/>
              <w:rPr>
                <w:b/>
                <w:color w:val="0F243E"/>
                <w:lang w:val="de-CH"/>
              </w:rPr>
            </w:pPr>
            <w:r w:rsidRPr="00D87BD0">
              <w:rPr>
                <w:b/>
                <w:color w:val="0F243E"/>
                <w:lang w:val="de-CH"/>
              </w:rPr>
              <w:t>C3</w:t>
            </w:r>
          </w:p>
        </w:tc>
        <w:tc>
          <w:tcPr>
            <w:tcW w:w="567" w:type="dxa"/>
            <w:shd w:val="clear" w:color="auto" w:fill="DAEEF3"/>
          </w:tcPr>
          <w:p w14:paraId="2DC10170" w14:textId="77777777" w:rsidR="00B25A01" w:rsidRPr="00D87BD0" w:rsidRDefault="00B25A01" w:rsidP="0079646C">
            <w:pPr>
              <w:spacing w:line="240" w:lineRule="auto"/>
              <w:rPr>
                <w:b/>
                <w:color w:val="0F243E"/>
                <w:lang w:val="de-CH"/>
              </w:rPr>
            </w:pPr>
            <w:r w:rsidRPr="00D87BD0">
              <w:rPr>
                <w:b/>
                <w:color w:val="0F243E"/>
                <w:lang w:val="de-CH"/>
              </w:rPr>
              <w:t>C4</w:t>
            </w:r>
          </w:p>
        </w:tc>
        <w:tc>
          <w:tcPr>
            <w:tcW w:w="567" w:type="dxa"/>
            <w:shd w:val="clear" w:color="auto" w:fill="DAEEF3"/>
          </w:tcPr>
          <w:p w14:paraId="6060E513" w14:textId="77777777" w:rsidR="00B25A01" w:rsidRPr="00D87BD0" w:rsidRDefault="00B25A01" w:rsidP="0079646C">
            <w:pPr>
              <w:spacing w:line="240" w:lineRule="auto"/>
              <w:rPr>
                <w:b/>
                <w:color w:val="0F243E"/>
                <w:lang w:val="de-CH"/>
              </w:rPr>
            </w:pPr>
            <w:r w:rsidRPr="00D87BD0">
              <w:rPr>
                <w:b/>
                <w:color w:val="0F243E"/>
                <w:lang w:val="de-CH"/>
              </w:rPr>
              <w:t>D</w:t>
            </w:r>
          </w:p>
        </w:tc>
      </w:tr>
      <w:tr w:rsidR="00B25A01" w:rsidRPr="00D87BD0" w14:paraId="56BEC900" w14:textId="77777777" w:rsidTr="00D87BD0">
        <w:tc>
          <w:tcPr>
            <w:tcW w:w="851" w:type="dxa"/>
            <w:shd w:val="clear" w:color="auto" w:fill="DAEEF3"/>
          </w:tcPr>
          <w:p w14:paraId="5844D577" w14:textId="77777777" w:rsidR="00B25A01" w:rsidRPr="00D87BD0" w:rsidRDefault="00B25A01" w:rsidP="0079646C">
            <w:pPr>
              <w:spacing w:line="240" w:lineRule="auto"/>
              <w:rPr>
                <w:lang w:val="de-CH" w:eastAsia="de-AT"/>
              </w:rPr>
            </w:pPr>
            <w:r w:rsidRPr="00D87BD0">
              <w:rPr>
                <w:lang w:val="de-CH" w:eastAsia="de-AT"/>
              </w:rPr>
              <w:t>HWD</w:t>
            </w:r>
          </w:p>
        </w:tc>
        <w:tc>
          <w:tcPr>
            <w:tcW w:w="1134" w:type="dxa"/>
            <w:shd w:val="clear" w:color="auto" w:fill="DAEEF3"/>
          </w:tcPr>
          <w:p w14:paraId="63BE19A9"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0EEB520C"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4B74E2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73F20EA"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0BDE818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1D088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EDD7BC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E3A0C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49B86F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95DD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95B247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8939D1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1FF22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3E9ADD7" w14:textId="77777777" w:rsidR="00B25A01" w:rsidRPr="00D87BD0" w:rsidRDefault="00B25A01" w:rsidP="0079646C">
            <w:pPr>
              <w:tabs>
                <w:tab w:val="center" w:pos="4536"/>
                <w:tab w:val="right" w:pos="9072"/>
              </w:tabs>
              <w:spacing w:line="240" w:lineRule="auto"/>
              <w:rPr>
                <w:lang w:val="de-CH"/>
              </w:rPr>
            </w:pPr>
          </w:p>
        </w:tc>
      </w:tr>
      <w:tr w:rsidR="00B25A01" w:rsidRPr="00D87BD0" w14:paraId="0E3A4F11" w14:textId="77777777" w:rsidTr="00D87BD0">
        <w:tc>
          <w:tcPr>
            <w:tcW w:w="851" w:type="dxa"/>
            <w:shd w:val="clear" w:color="auto" w:fill="DAEEF3"/>
          </w:tcPr>
          <w:p w14:paraId="7031F22B" w14:textId="77777777" w:rsidR="00B25A01" w:rsidRPr="00D87BD0" w:rsidRDefault="00B25A01" w:rsidP="0079646C">
            <w:pPr>
              <w:spacing w:line="240" w:lineRule="auto"/>
              <w:rPr>
                <w:lang w:val="de-CH" w:eastAsia="de-AT"/>
              </w:rPr>
            </w:pPr>
            <w:r w:rsidRPr="00D87BD0">
              <w:rPr>
                <w:lang w:val="de-CH" w:eastAsia="de-AT"/>
              </w:rPr>
              <w:t>NHWD</w:t>
            </w:r>
          </w:p>
        </w:tc>
        <w:tc>
          <w:tcPr>
            <w:tcW w:w="1134" w:type="dxa"/>
            <w:shd w:val="clear" w:color="auto" w:fill="DAEEF3"/>
          </w:tcPr>
          <w:p w14:paraId="47244E69"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56E0F679"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F5C621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62CCA6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F5E93E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A5D231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18143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0CBE9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9C8DE6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08597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D5D6B2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3E5464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C532B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3736B4" w14:textId="77777777" w:rsidR="00B25A01" w:rsidRPr="00D87BD0" w:rsidRDefault="00B25A01" w:rsidP="0079646C">
            <w:pPr>
              <w:tabs>
                <w:tab w:val="center" w:pos="4536"/>
                <w:tab w:val="right" w:pos="9072"/>
              </w:tabs>
              <w:spacing w:line="240" w:lineRule="auto"/>
              <w:rPr>
                <w:lang w:val="de-CH"/>
              </w:rPr>
            </w:pPr>
          </w:p>
        </w:tc>
      </w:tr>
      <w:tr w:rsidR="00B25A01" w:rsidRPr="00D87BD0" w14:paraId="72134970" w14:textId="77777777" w:rsidTr="00D87BD0">
        <w:tc>
          <w:tcPr>
            <w:tcW w:w="851" w:type="dxa"/>
            <w:shd w:val="clear" w:color="auto" w:fill="DAEEF3"/>
          </w:tcPr>
          <w:p w14:paraId="6DF7F113" w14:textId="77777777" w:rsidR="00B25A01" w:rsidRPr="00D87BD0" w:rsidRDefault="00B25A01" w:rsidP="0079646C">
            <w:pPr>
              <w:spacing w:line="240" w:lineRule="auto"/>
              <w:rPr>
                <w:lang w:val="de-CH" w:eastAsia="de-AT"/>
              </w:rPr>
            </w:pPr>
            <w:r w:rsidRPr="00D87BD0">
              <w:rPr>
                <w:lang w:val="de-CH" w:eastAsia="de-AT"/>
              </w:rPr>
              <w:t>RWD</w:t>
            </w:r>
          </w:p>
        </w:tc>
        <w:tc>
          <w:tcPr>
            <w:tcW w:w="1134" w:type="dxa"/>
            <w:shd w:val="clear" w:color="auto" w:fill="DAEEF3"/>
          </w:tcPr>
          <w:p w14:paraId="5BE8650E"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7D79AD5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FFCBC7A"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DD7592E"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98510C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E17EA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C5B1A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C3C2DD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BB7DF2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7F8EF0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F5BB4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51F4CD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CD2D19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BF0AEF" w14:textId="77777777" w:rsidR="00B25A01" w:rsidRPr="00D87BD0" w:rsidRDefault="00B25A01" w:rsidP="0079646C">
            <w:pPr>
              <w:tabs>
                <w:tab w:val="center" w:pos="4536"/>
                <w:tab w:val="right" w:pos="9072"/>
              </w:tabs>
              <w:spacing w:line="240" w:lineRule="auto"/>
              <w:rPr>
                <w:lang w:val="de-CH"/>
              </w:rPr>
            </w:pPr>
          </w:p>
        </w:tc>
      </w:tr>
      <w:tr w:rsidR="00B25A01" w:rsidRPr="00D87BD0" w14:paraId="06787F90" w14:textId="77777777" w:rsidTr="00D87BD0">
        <w:tc>
          <w:tcPr>
            <w:tcW w:w="851" w:type="dxa"/>
            <w:shd w:val="clear" w:color="auto" w:fill="DAEEF3"/>
          </w:tcPr>
          <w:p w14:paraId="68F54CFD" w14:textId="77777777" w:rsidR="00B25A01" w:rsidRPr="00D87BD0" w:rsidRDefault="00B25A01" w:rsidP="0079646C">
            <w:pPr>
              <w:spacing w:line="240" w:lineRule="auto"/>
              <w:rPr>
                <w:lang w:val="de-CH" w:eastAsia="de-AT"/>
              </w:rPr>
            </w:pPr>
            <w:r w:rsidRPr="00D87BD0">
              <w:rPr>
                <w:lang w:val="de-CH" w:eastAsia="de-AT"/>
              </w:rPr>
              <w:t>CRU</w:t>
            </w:r>
          </w:p>
        </w:tc>
        <w:tc>
          <w:tcPr>
            <w:tcW w:w="1134" w:type="dxa"/>
            <w:shd w:val="clear" w:color="auto" w:fill="DAEEF3"/>
          </w:tcPr>
          <w:p w14:paraId="25977721"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3EC1F21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170888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531D99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476359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5F2249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71923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02082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6000D1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B0349C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8314A8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604051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440F1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04713A" w14:textId="77777777" w:rsidR="00B25A01" w:rsidRPr="00D87BD0" w:rsidRDefault="00B25A01" w:rsidP="0079646C">
            <w:pPr>
              <w:tabs>
                <w:tab w:val="center" w:pos="4536"/>
                <w:tab w:val="right" w:pos="9072"/>
              </w:tabs>
              <w:spacing w:line="240" w:lineRule="auto"/>
              <w:rPr>
                <w:lang w:val="de-CH"/>
              </w:rPr>
            </w:pPr>
          </w:p>
        </w:tc>
      </w:tr>
      <w:tr w:rsidR="00B25A01" w:rsidRPr="00D87BD0" w14:paraId="7FD3EB7E" w14:textId="77777777" w:rsidTr="00D87BD0">
        <w:tc>
          <w:tcPr>
            <w:tcW w:w="851" w:type="dxa"/>
            <w:shd w:val="clear" w:color="auto" w:fill="DAEEF3"/>
          </w:tcPr>
          <w:p w14:paraId="57C26159" w14:textId="77777777" w:rsidR="00B25A01" w:rsidRPr="00D87BD0" w:rsidRDefault="00B25A01" w:rsidP="0079646C">
            <w:pPr>
              <w:spacing w:line="240" w:lineRule="auto"/>
              <w:rPr>
                <w:lang w:val="de-CH" w:eastAsia="de-AT"/>
              </w:rPr>
            </w:pPr>
            <w:r w:rsidRPr="00D87BD0">
              <w:rPr>
                <w:lang w:val="de-CH" w:eastAsia="de-AT"/>
              </w:rPr>
              <w:t>MFR</w:t>
            </w:r>
          </w:p>
        </w:tc>
        <w:tc>
          <w:tcPr>
            <w:tcW w:w="1134" w:type="dxa"/>
            <w:shd w:val="clear" w:color="auto" w:fill="DAEEF3"/>
          </w:tcPr>
          <w:p w14:paraId="571D6959"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1E5F6941"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D55A7FF"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A1AC31E"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FBC3BC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4F028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2029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EB42F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973C56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96906E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3B1AA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F7A0B6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81431C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9C68472" w14:textId="77777777" w:rsidR="00B25A01" w:rsidRPr="00D87BD0" w:rsidRDefault="00B25A01" w:rsidP="0079646C">
            <w:pPr>
              <w:tabs>
                <w:tab w:val="center" w:pos="4536"/>
                <w:tab w:val="right" w:pos="9072"/>
              </w:tabs>
              <w:spacing w:line="240" w:lineRule="auto"/>
              <w:rPr>
                <w:lang w:val="de-CH"/>
              </w:rPr>
            </w:pPr>
          </w:p>
        </w:tc>
      </w:tr>
      <w:tr w:rsidR="00B25A01" w:rsidRPr="00D87BD0" w14:paraId="4ED64DED" w14:textId="77777777" w:rsidTr="00D87BD0">
        <w:tc>
          <w:tcPr>
            <w:tcW w:w="851" w:type="dxa"/>
            <w:shd w:val="clear" w:color="auto" w:fill="DAEEF3"/>
          </w:tcPr>
          <w:p w14:paraId="7FFE380E" w14:textId="77777777" w:rsidR="00B25A01" w:rsidRPr="00D87BD0" w:rsidRDefault="00B25A01" w:rsidP="0079646C">
            <w:pPr>
              <w:spacing w:line="240" w:lineRule="auto"/>
              <w:rPr>
                <w:lang w:val="de-CH" w:eastAsia="de-AT"/>
              </w:rPr>
            </w:pPr>
            <w:r w:rsidRPr="00D87BD0">
              <w:rPr>
                <w:lang w:val="de-CH" w:eastAsia="de-AT"/>
              </w:rPr>
              <w:t>MER</w:t>
            </w:r>
          </w:p>
        </w:tc>
        <w:tc>
          <w:tcPr>
            <w:tcW w:w="1134" w:type="dxa"/>
            <w:shd w:val="clear" w:color="auto" w:fill="DAEEF3"/>
          </w:tcPr>
          <w:p w14:paraId="56B977E2"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2438EA4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67F683A"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0CE3DC7"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324EAC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A5005A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F588F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8947FD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3FA1F1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87C57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CAE654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9703DD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201544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80ABBDF" w14:textId="77777777" w:rsidR="00B25A01" w:rsidRPr="00D87BD0" w:rsidRDefault="00B25A01" w:rsidP="0079646C">
            <w:pPr>
              <w:tabs>
                <w:tab w:val="center" w:pos="4536"/>
                <w:tab w:val="right" w:pos="9072"/>
              </w:tabs>
              <w:spacing w:line="240" w:lineRule="auto"/>
              <w:rPr>
                <w:lang w:val="de-CH"/>
              </w:rPr>
            </w:pPr>
          </w:p>
        </w:tc>
      </w:tr>
      <w:tr w:rsidR="00B25A01" w:rsidRPr="00D87BD0" w14:paraId="429C9F85" w14:textId="77777777" w:rsidTr="00D87BD0">
        <w:tc>
          <w:tcPr>
            <w:tcW w:w="851" w:type="dxa"/>
            <w:shd w:val="clear" w:color="auto" w:fill="DAEEF3"/>
          </w:tcPr>
          <w:p w14:paraId="0E7856F1" w14:textId="77777777" w:rsidR="00B25A01" w:rsidRPr="00D87BD0" w:rsidRDefault="00B25A01" w:rsidP="0079646C">
            <w:pPr>
              <w:spacing w:line="240" w:lineRule="auto"/>
              <w:rPr>
                <w:lang w:val="de-CH" w:eastAsia="de-AT"/>
              </w:rPr>
            </w:pPr>
            <w:r w:rsidRPr="00D87BD0">
              <w:rPr>
                <w:lang w:val="de-CH" w:eastAsia="de-AT"/>
              </w:rPr>
              <w:t>EEE</w:t>
            </w:r>
          </w:p>
        </w:tc>
        <w:tc>
          <w:tcPr>
            <w:tcW w:w="1134" w:type="dxa"/>
            <w:shd w:val="clear" w:color="auto" w:fill="DAEEF3"/>
          </w:tcPr>
          <w:p w14:paraId="39AC06DC" w14:textId="77777777" w:rsidR="00B25A01" w:rsidRPr="00D87BD0" w:rsidRDefault="00B25A01" w:rsidP="0079646C">
            <w:pPr>
              <w:spacing w:line="240" w:lineRule="auto"/>
              <w:rPr>
                <w:lang w:val="de-CH"/>
              </w:rPr>
            </w:pPr>
            <w:r w:rsidRPr="00D87BD0">
              <w:rPr>
                <w:lang w:val="de-CH" w:eastAsia="de-AT"/>
              </w:rPr>
              <w:t>MJ</w:t>
            </w:r>
          </w:p>
        </w:tc>
        <w:tc>
          <w:tcPr>
            <w:tcW w:w="709" w:type="dxa"/>
            <w:shd w:val="clear" w:color="auto" w:fill="DAEEF3"/>
          </w:tcPr>
          <w:p w14:paraId="178FFF5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A426E4B"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18DD8A3"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9BCB13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6E685A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4A35F1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A83F15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2CF47D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04C34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2C4340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C0D34C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AEABA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4FB2A8F" w14:textId="77777777" w:rsidR="00B25A01" w:rsidRPr="00D87BD0" w:rsidRDefault="00B25A01" w:rsidP="0079646C">
            <w:pPr>
              <w:tabs>
                <w:tab w:val="center" w:pos="4536"/>
                <w:tab w:val="right" w:pos="9072"/>
              </w:tabs>
              <w:spacing w:line="240" w:lineRule="auto"/>
              <w:rPr>
                <w:lang w:val="de-CH"/>
              </w:rPr>
            </w:pPr>
          </w:p>
        </w:tc>
      </w:tr>
      <w:tr w:rsidR="00B25A01" w:rsidRPr="00D87BD0" w14:paraId="1207FD3F" w14:textId="77777777" w:rsidTr="00D87BD0">
        <w:tc>
          <w:tcPr>
            <w:tcW w:w="851" w:type="dxa"/>
            <w:shd w:val="clear" w:color="auto" w:fill="DAEEF3"/>
          </w:tcPr>
          <w:p w14:paraId="0DA0768E" w14:textId="77777777" w:rsidR="00B25A01" w:rsidRPr="00D87BD0" w:rsidRDefault="00B25A01" w:rsidP="0079646C">
            <w:pPr>
              <w:spacing w:line="240" w:lineRule="auto"/>
              <w:rPr>
                <w:lang w:val="de-CH" w:eastAsia="de-AT"/>
              </w:rPr>
            </w:pPr>
            <w:r w:rsidRPr="00D87BD0">
              <w:rPr>
                <w:lang w:val="de-CH" w:eastAsia="de-AT"/>
              </w:rPr>
              <w:t>EET</w:t>
            </w:r>
          </w:p>
        </w:tc>
        <w:tc>
          <w:tcPr>
            <w:tcW w:w="1134" w:type="dxa"/>
            <w:shd w:val="clear" w:color="auto" w:fill="DAEEF3"/>
          </w:tcPr>
          <w:p w14:paraId="5FF0D2C4" w14:textId="77777777" w:rsidR="00B25A01" w:rsidRPr="00D87BD0" w:rsidRDefault="00B25A01" w:rsidP="0079646C">
            <w:pPr>
              <w:spacing w:line="240" w:lineRule="auto"/>
              <w:rPr>
                <w:lang w:val="de-CH"/>
              </w:rPr>
            </w:pPr>
            <w:r w:rsidRPr="00D87BD0">
              <w:rPr>
                <w:lang w:val="de-CH" w:eastAsia="de-AT"/>
              </w:rPr>
              <w:t>MJ</w:t>
            </w:r>
          </w:p>
        </w:tc>
        <w:tc>
          <w:tcPr>
            <w:tcW w:w="709" w:type="dxa"/>
            <w:shd w:val="clear" w:color="auto" w:fill="DAEEF3"/>
          </w:tcPr>
          <w:p w14:paraId="34D29759"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E050BA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29BA7E1"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88449C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60EB4C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390DB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CF981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709B0A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9CB90E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8390C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F56745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2B9269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40A1659" w14:textId="77777777" w:rsidR="00B25A01" w:rsidRPr="00D87BD0" w:rsidRDefault="00B25A01" w:rsidP="0079646C">
            <w:pPr>
              <w:tabs>
                <w:tab w:val="center" w:pos="4536"/>
                <w:tab w:val="right" w:pos="9072"/>
              </w:tabs>
              <w:spacing w:line="240" w:lineRule="auto"/>
              <w:rPr>
                <w:lang w:val="de-CH"/>
              </w:rPr>
            </w:pPr>
          </w:p>
        </w:tc>
      </w:tr>
      <w:tr w:rsidR="00B25A01" w:rsidRPr="00D87BD0" w14:paraId="36D058AB" w14:textId="77777777" w:rsidTr="00D87BD0">
        <w:tblPrEx>
          <w:tblCellMar>
            <w:top w:w="0" w:type="dxa"/>
            <w:bottom w:w="0" w:type="dxa"/>
          </w:tblCellMar>
        </w:tblPrEx>
        <w:trPr>
          <w:trHeight w:val="567"/>
        </w:trPr>
        <w:tc>
          <w:tcPr>
            <w:tcW w:w="1985" w:type="dxa"/>
            <w:gridSpan w:val="2"/>
            <w:shd w:val="clear" w:color="auto" w:fill="DAEEF3"/>
            <w:vAlign w:val="center"/>
          </w:tcPr>
          <w:p w14:paraId="578B141B" w14:textId="77777777" w:rsidR="00B25A01" w:rsidRPr="00D87BD0" w:rsidRDefault="00B25A01" w:rsidP="0079646C">
            <w:pPr>
              <w:spacing w:line="240" w:lineRule="auto"/>
              <w:rPr>
                <w:sz w:val="16"/>
                <w:lang w:val="de-CH"/>
              </w:rPr>
            </w:pPr>
            <w:r w:rsidRPr="00D87BD0">
              <w:rPr>
                <w:sz w:val="16"/>
                <w:lang w:val="de-CH"/>
              </w:rPr>
              <w:t>Legende</w:t>
            </w:r>
          </w:p>
        </w:tc>
        <w:tc>
          <w:tcPr>
            <w:tcW w:w="7938" w:type="dxa"/>
            <w:gridSpan w:val="13"/>
            <w:shd w:val="clear" w:color="auto" w:fill="DAEEF3"/>
            <w:vAlign w:val="center"/>
          </w:tcPr>
          <w:p w14:paraId="0D8F2ED2" w14:textId="77777777" w:rsidR="00B25A01" w:rsidRPr="00D87BD0" w:rsidRDefault="00B25A01" w:rsidP="0079646C">
            <w:pPr>
              <w:spacing w:line="240" w:lineRule="auto"/>
              <w:jc w:val="left"/>
              <w:rPr>
                <w:rFonts w:eastAsia="Times New Roman"/>
                <w:lang w:val="de-CH" w:eastAsia="de-AT"/>
              </w:rPr>
            </w:pPr>
            <w:r w:rsidRPr="00D87BD0">
              <w:rPr>
                <w:lang w:val="de-CH"/>
              </w:rPr>
              <w:t xml:space="preserve">HWD = Gefährlicher Abfall zur Deponie; NHWD = Entsorgter nicht gefährlicher Abfall; RWD = Entsorgter radioaktiver Abfall; </w:t>
            </w:r>
            <w:r w:rsidRPr="00D87BD0">
              <w:rPr>
                <w:rFonts w:eastAsia="Times New Roman"/>
                <w:lang w:val="de-CH" w:eastAsia="de-AT"/>
              </w:rPr>
              <w:t xml:space="preserve">CRU =Komponenten für die Wiederverwendung; MFR = Stoffe zum Recycling; </w:t>
            </w:r>
          </w:p>
          <w:p w14:paraId="4903EE0E" w14:textId="77777777" w:rsidR="00B25A01" w:rsidRPr="00D87BD0" w:rsidRDefault="00B25A01" w:rsidP="0079646C">
            <w:pPr>
              <w:spacing w:line="240" w:lineRule="auto"/>
              <w:rPr>
                <w:rFonts w:eastAsia="Times New Roman"/>
                <w:lang w:val="de-CH" w:eastAsia="de-AT"/>
              </w:rPr>
            </w:pPr>
            <w:r w:rsidRPr="00D87BD0">
              <w:rPr>
                <w:rFonts w:eastAsia="Times New Roman"/>
                <w:lang w:val="de-CH" w:eastAsia="de-AT"/>
              </w:rPr>
              <w:t xml:space="preserve">MER = Stoffe für die Energierückgewinnung; EEE = Exportierte Energie elektrisch; </w:t>
            </w:r>
            <w:r w:rsidRPr="00D87BD0">
              <w:rPr>
                <w:rFonts w:eastAsia="Times New Roman"/>
                <w:lang w:val="de-CH" w:eastAsia="de-AT"/>
              </w:rPr>
              <w:br/>
              <w:t>EET = Exportierte Energie thermisch</w:t>
            </w:r>
          </w:p>
        </w:tc>
      </w:tr>
    </w:tbl>
    <w:p w14:paraId="71E659D5" w14:textId="77777777" w:rsidR="00B25A01" w:rsidRDefault="00B25A01" w:rsidP="00B25A01">
      <w:pPr>
        <w:rPr>
          <w:lang w:val="de-CH"/>
        </w:rPr>
      </w:pPr>
    </w:p>
    <w:p w14:paraId="2D1125AF" w14:textId="5C538E93" w:rsidR="00B25A01" w:rsidRPr="004B5AD6" w:rsidRDefault="00B25A01" w:rsidP="00B25A01">
      <w:pPr>
        <w:pStyle w:val="Beschriftung"/>
        <w:rPr>
          <w:lang w:val="de-CH"/>
        </w:rPr>
      </w:pPr>
      <w:bookmarkStart w:id="209" w:name="_Toc55468905"/>
      <w:bookmarkStart w:id="210" w:name="_Toc55583532"/>
      <w:r>
        <w:t xml:space="preserve">Tabelle </w:t>
      </w:r>
      <w:r w:rsidR="00A87288">
        <w:fldChar w:fldCharType="begin"/>
      </w:r>
      <w:r w:rsidR="00A87288">
        <w:instrText xml:space="preserve"> SEQ Tabelle \* ARABIC </w:instrText>
      </w:r>
      <w:r w:rsidR="00A87288">
        <w:fldChar w:fldCharType="separate"/>
      </w:r>
      <w:r w:rsidR="00A27120">
        <w:rPr>
          <w:noProof/>
        </w:rPr>
        <w:t>27</w:t>
      </w:r>
      <w:r w:rsidR="00A87288">
        <w:rPr>
          <w:noProof/>
        </w:rPr>
        <w:fldChar w:fldCharType="end"/>
      </w:r>
      <w:r w:rsidRPr="00D87BD0">
        <w:rPr>
          <w:shd w:val="clear" w:color="auto" w:fill="DAEEF3"/>
          <w:lang w:val="de-CH"/>
        </w:rPr>
        <w:t>: Informationen zur Beschreibung des biogenen Kohlenstoffgehalts am Werkstor</w:t>
      </w:r>
      <w:bookmarkEnd w:id="209"/>
      <w:bookmarkEnd w:id="210"/>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B25A01" w:rsidRPr="00D87BD0" w14:paraId="48C26DB8" w14:textId="77777777" w:rsidTr="00D87BD0">
        <w:trPr>
          <w:gridAfter w:val="1"/>
          <w:wAfter w:w="21" w:type="dxa"/>
        </w:trPr>
        <w:tc>
          <w:tcPr>
            <w:tcW w:w="4161" w:type="dxa"/>
            <w:shd w:val="clear" w:color="auto" w:fill="DAEEF3"/>
          </w:tcPr>
          <w:p w14:paraId="05DF743C" w14:textId="77777777" w:rsidR="00B25A01" w:rsidRPr="00D87BD0" w:rsidRDefault="00B25A01" w:rsidP="0079646C">
            <w:pPr>
              <w:spacing w:line="240" w:lineRule="auto"/>
              <w:rPr>
                <w:b/>
                <w:color w:val="0F243E"/>
                <w:lang w:val="de-CH"/>
              </w:rPr>
            </w:pPr>
            <w:r w:rsidRPr="00D87BD0">
              <w:rPr>
                <w:b/>
                <w:color w:val="0F243E"/>
                <w:lang w:val="de-CH"/>
              </w:rPr>
              <w:t>Biogener Kohlenstoffgehalt</w:t>
            </w:r>
          </w:p>
        </w:tc>
        <w:tc>
          <w:tcPr>
            <w:tcW w:w="1134" w:type="dxa"/>
            <w:shd w:val="clear" w:color="auto" w:fill="DAEEF3"/>
          </w:tcPr>
          <w:p w14:paraId="687AC41D" w14:textId="77777777" w:rsidR="00B25A01" w:rsidRPr="00D87BD0" w:rsidRDefault="00B25A01" w:rsidP="0079646C">
            <w:pPr>
              <w:spacing w:line="240" w:lineRule="auto"/>
              <w:rPr>
                <w:b/>
                <w:color w:val="0F243E"/>
                <w:lang w:val="de-CH"/>
              </w:rPr>
            </w:pPr>
            <w:r w:rsidRPr="00D87BD0">
              <w:rPr>
                <w:b/>
                <w:color w:val="0F243E"/>
                <w:lang w:val="de-CH"/>
              </w:rPr>
              <w:t>Einheit</w:t>
            </w:r>
          </w:p>
        </w:tc>
      </w:tr>
      <w:tr w:rsidR="00B25A01" w:rsidRPr="00D87BD0" w14:paraId="464AEF59" w14:textId="77777777" w:rsidTr="00D87BD0">
        <w:trPr>
          <w:gridAfter w:val="1"/>
          <w:wAfter w:w="21" w:type="dxa"/>
        </w:trPr>
        <w:tc>
          <w:tcPr>
            <w:tcW w:w="4161" w:type="dxa"/>
            <w:shd w:val="clear" w:color="auto" w:fill="DAEEF3"/>
          </w:tcPr>
          <w:p w14:paraId="65F7F5DF" w14:textId="77777777" w:rsidR="00B25A01" w:rsidRPr="00D87BD0" w:rsidRDefault="00B25A01" w:rsidP="0079646C">
            <w:pPr>
              <w:spacing w:line="240" w:lineRule="auto"/>
              <w:rPr>
                <w:lang w:val="de-CH" w:eastAsia="de-AT"/>
              </w:rPr>
            </w:pPr>
            <w:r w:rsidRPr="00D87BD0">
              <w:rPr>
                <w:lang w:val="de-CH" w:eastAsia="de-AT"/>
              </w:rPr>
              <w:t>Biogener Kohlenstoff im Produkt</w:t>
            </w:r>
          </w:p>
        </w:tc>
        <w:tc>
          <w:tcPr>
            <w:tcW w:w="1134" w:type="dxa"/>
            <w:shd w:val="clear" w:color="auto" w:fill="DAEEF3"/>
          </w:tcPr>
          <w:p w14:paraId="74A05788" w14:textId="77777777" w:rsidR="00B25A01" w:rsidRPr="00D87BD0" w:rsidRDefault="00B25A01" w:rsidP="0079646C">
            <w:pPr>
              <w:spacing w:line="240" w:lineRule="auto"/>
              <w:rPr>
                <w:lang w:val="de-CH"/>
              </w:rPr>
            </w:pPr>
            <w:r w:rsidRPr="00D87BD0">
              <w:rPr>
                <w:lang w:val="de-CH"/>
              </w:rPr>
              <w:t>kg C</w:t>
            </w:r>
          </w:p>
        </w:tc>
      </w:tr>
      <w:tr w:rsidR="00B25A01" w:rsidRPr="00D87BD0" w14:paraId="645B6A89" w14:textId="77777777" w:rsidTr="00D87BD0">
        <w:trPr>
          <w:gridAfter w:val="1"/>
          <w:wAfter w:w="21" w:type="dxa"/>
        </w:trPr>
        <w:tc>
          <w:tcPr>
            <w:tcW w:w="4161" w:type="dxa"/>
            <w:shd w:val="clear" w:color="auto" w:fill="DAEEF3"/>
          </w:tcPr>
          <w:p w14:paraId="43CCF562" w14:textId="77777777" w:rsidR="00B25A01" w:rsidRPr="00D87BD0" w:rsidRDefault="00B25A01" w:rsidP="0079646C">
            <w:pPr>
              <w:spacing w:line="240" w:lineRule="auto"/>
              <w:rPr>
                <w:lang w:val="de-CH" w:eastAsia="de-AT"/>
              </w:rPr>
            </w:pPr>
            <w:r w:rsidRPr="00D87BD0">
              <w:rPr>
                <w:lang w:val="de-CH" w:eastAsia="de-AT"/>
              </w:rPr>
              <w:t>Biogener Kohlenstoff in der zugehörigen Verpackung</w:t>
            </w:r>
          </w:p>
        </w:tc>
        <w:tc>
          <w:tcPr>
            <w:tcW w:w="1134" w:type="dxa"/>
            <w:shd w:val="clear" w:color="auto" w:fill="DAEEF3"/>
          </w:tcPr>
          <w:p w14:paraId="28EE9874" w14:textId="77777777" w:rsidR="00B25A01" w:rsidRPr="00D87BD0" w:rsidRDefault="00B25A01" w:rsidP="0079646C">
            <w:pPr>
              <w:spacing w:line="240" w:lineRule="auto"/>
              <w:rPr>
                <w:lang w:val="de-CH"/>
              </w:rPr>
            </w:pPr>
            <w:r w:rsidRPr="00D87BD0">
              <w:rPr>
                <w:lang w:val="de-CH"/>
              </w:rPr>
              <w:t>kg C</w:t>
            </w:r>
          </w:p>
        </w:tc>
      </w:tr>
      <w:tr w:rsidR="00B25A01" w:rsidRPr="00D87BD0" w14:paraId="4EDFCDB9" w14:textId="77777777" w:rsidTr="00D87BD0">
        <w:tblPrEx>
          <w:tblCellMar>
            <w:top w:w="0" w:type="dxa"/>
            <w:bottom w:w="0" w:type="dxa"/>
          </w:tblCellMar>
        </w:tblPrEx>
        <w:trPr>
          <w:trHeight w:val="567"/>
        </w:trPr>
        <w:tc>
          <w:tcPr>
            <w:tcW w:w="5316" w:type="dxa"/>
            <w:gridSpan w:val="3"/>
            <w:shd w:val="clear" w:color="auto" w:fill="DAEEF3"/>
            <w:vAlign w:val="center"/>
          </w:tcPr>
          <w:p w14:paraId="22130627" w14:textId="77777777" w:rsidR="00B25A01" w:rsidRPr="00D87BD0" w:rsidRDefault="00B25A01" w:rsidP="0079646C">
            <w:pPr>
              <w:spacing w:line="240" w:lineRule="auto"/>
              <w:rPr>
                <w:sz w:val="16"/>
                <w:lang w:val="de-CH"/>
              </w:rPr>
            </w:pPr>
            <w:r w:rsidRPr="00D87BD0">
              <w:rPr>
                <w:sz w:val="16"/>
                <w:lang w:val="de-CH"/>
              </w:rPr>
              <w:t>Anmerkung: 1 kg biogener Kohlenstoff entspricht 44/12 kg CO</w:t>
            </w:r>
            <w:r w:rsidRPr="00D87BD0">
              <w:rPr>
                <w:sz w:val="16"/>
                <w:vertAlign w:val="subscript"/>
                <w:lang w:val="de-CH"/>
              </w:rPr>
              <w:t>2</w:t>
            </w:r>
          </w:p>
        </w:tc>
      </w:tr>
    </w:tbl>
    <w:p w14:paraId="7AE41DF3" w14:textId="77777777" w:rsidR="00B25A01" w:rsidRPr="0021028B" w:rsidRDefault="00B25A01" w:rsidP="00B25A01"/>
    <w:p w14:paraId="1C5DFB20" w14:textId="77777777" w:rsidR="00B25A01" w:rsidRPr="00C35013" w:rsidRDefault="00B25A01" w:rsidP="00D87BD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5C77BA3D" w14:textId="77777777" w:rsidR="00B25A01" w:rsidRPr="00C35013" w:rsidRDefault="00B25A01" w:rsidP="00D87BD0">
      <w:pPr>
        <w:shd w:val="clear" w:color="auto" w:fill="DAEEF3"/>
      </w:pPr>
    </w:p>
    <w:p w14:paraId="7830982A" w14:textId="77777777" w:rsidR="00B25A01" w:rsidRPr="00C35013" w:rsidRDefault="00B25A01" w:rsidP="00D87BD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91"/>
    <w:p w14:paraId="7B4A7392" w14:textId="77777777" w:rsidR="00ED67BC" w:rsidRDefault="00ED67BC" w:rsidP="00ED67BC">
      <w:pPr>
        <w:pStyle w:val="Beschriftung"/>
        <w:rPr>
          <w:lang w:val="de-CH"/>
        </w:rPr>
      </w:pPr>
    </w:p>
    <w:p w14:paraId="7240B307" w14:textId="77777777" w:rsidR="00B25A01" w:rsidRDefault="00B25A01" w:rsidP="00B25A01">
      <w:pPr>
        <w:rPr>
          <w:lang w:val="de-CH"/>
        </w:rPr>
      </w:pPr>
    </w:p>
    <w:p w14:paraId="372111A6" w14:textId="77777777" w:rsidR="00B25A01" w:rsidRPr="00B25A01" w:rsidRDefault="00B25A01" w:rsidP="00B25A01">
      <w:pPr>
        <w:rPr>
          <w:lang w:val="de-CH"/>
        </w:rPr>
      </w:pPr>
    </w:p>
    <w:p w14:paraId="0AAEDBC2" w14:textId="77777777" w:rsidR="00ED67BC" w:rsidRPr="004B5AD6" w:rsidRDefault="00ED67BC" w:rsidP="00ED67BC">
      <w:pPr>
        <w:pStyle w:val="berschrift1"/>
        <w:ind w:left="426"/>
        <w:rPr>
          <w:lang w:val="de-CH"/>
        </w:rPr>
      </w:pPr>
      <w:bookmarkStart w:id="211" w:name="_Toc482175011"/>
      <w:bookmarkStart w:id="212" w:name="_Toc11153512"/>
      <w:bookmarkStart w:id="213" w:name="_Toc55583497"/>
      <w:r w:rsidRPr="004B5AD6">
        <w:rPr>
          <w:lang w:val="de-CH"/>
        </w:rPr>
        <w:lastRenderedPageBreak/>
        <w:t>LCA: Interpretation</w:t>
      </w:r>
      <w:bookmarkEnd w:id="211"/>
      <w:bookmarkEnd w:id="212"/>
      <w:bookmarkEnd w:id="213"/>
    </w:p>
    <w:p w14:paraId="71315BC5" w14:textId="77777777" w:rsidR="00ED67BC" w:rsidRPr="004B5AD6" w:rsidRDefault="00ED67BC" w:rsidP="00ED67BC">
      <w:pPr>
        <w:rPr>
          <w:lang w:val="de-CH"/>
        </w:rPr>
      </w:pPr>
    </w:p>
    <w:p w14:paraId="0D9A7A8C" w14:textId="177E6D6A" w:rsidR="00ED67BC" w:rsidRPr="004B5AD6" w:rsidRDefault="00ED67BC" w:rsidP="00D87BD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A27120">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7A5C0893" w14:textId="77777777" w:rsidR="00ED67BC" w:rsidRPr="004B5AD6" w:rsidRDefault="00ED67BC" w:rsidP="00D87BD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37C1E6B0" w14:textId="77777777" w:rsidR="00ED67BC" w:rsidRPr="004B5AD6" w:rsidRDefault="00ED67BC" w:rsidP="00D87BD0">
      <w:pPr>
        <w:shd w:val="clear" w:color="auto" w:fill="DAEEF3"/>
        <w:rPr>
          <w:lang w:val="de-CH"/>
        </w:rPr>
      </w:pPr>
    </w:p>
    <w:p w14:paraId="24BBCE5F" w14:textId="77777777" w:rsidR="00ED67BC" w:rsidRDefault="00ED67BC" w:rsidP="00D87BD0">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53E8E395" w14:textId="77777777" w:rsidR="00B25A01" w:rsidRDefault="00B25A01" w:rsidP="00D87BD0">
      <w:pPr>
        <w:shd w:val="clear" w:color="auto" w:fill="DAEEF3"/>
        <w:rPr>
          <w:lang w:val="de-CH"/>
        </w:rPr>
      </w:pPr>
    </w:p>
    <w:p w14:paraId="286FB980" w14:textId="77777777" w:rsidR="00B25A01" w:rsidRDefault="00B25A01" w:rsidP="00D87BD0">
      <w:pPr>
        <w:shd w:val="clear" w:color="auto" w:fill="DAEEF3"/>
        <w:rPr>
          <w:lang w:val="de-CH"/>
        </w:rPr>
      </w:pPr>
      <w:bookmarkStart w:id="214"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214"/>
    <w:p w14:paraId="612C2C54" w14:textId="77777777" w:rsidR="00B25A01" w:rsidRPr="004B5AD6" w:rsidRDefault="00B25A01" w:rsidP="00D87BD0">
      <w:pPr>
        <w:shd w:val="clear" w:color="auto" w:fill="DAEEF3"/>
        <w:rPr>
          <w:lang w:val="de-CH"/>
        </w:rPr>
      </w:pPr>
    </w:p>
    <w:p w14:paraId="76AD81A2" w14:textId="77777777" w:rsidR="00ED67BC" w:rsidRPr="004B5AD6" w:rsidRDefault="00ED67BC" w:rsidP="00D87BD0">
      <w:pPr>
        <w:shd w:val="clear" w:color="auto" w:fill="DAEEF3"/>
        <w:rPr>
          <w:lang w:val="de-CH"/>
        </w:rPr>
      </w:pPr>
    </w:p>
    <w:p w14:paraId="79530C00" w14:textId="77777777" w:rsidR="00ED67BC" w:rsidRDefault="00ED67BC" w:rsidP="00D87BD0">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0200486D" w14:textId="77777777" w:rsidR="00BD1B32" w:rsidRPr="004B5AD6" w:rsidRDefault="00BD1B32" w:rsidP="00D87BD0">
      <w:pPr>
        <w:shd w:val="clear" w:color="auto" w:fill="DAEEF3"/>
        <w:rPr>
          <w:lang w:val="de-CH"/>
        </w:rPr>
      </w:pPr>
    </w:p>
    <w:p w14:paraId="5FE72AC7" w14:textId="77777777" w:rsidR="006B1E3F" w:rsidRPr="00D87BD0" w:rsidRDefault="006B1E3F" w:rsidP="00D87BD0">
      <w:pPr>
        <w:shd w:val="clear" w:color="auto" w:fill="DAEEF3"/>
        <w:rPr>
          <w:rFonts w:cs="Calibri"/>
          <w:b/>
          <w:color w:val="000000"/>
          <w:sz w:val="20"/>
          <w:szCs w:val="20"/>
        </w:rPr>
      </w:pPr>
      <w:r w:rsidRPr="00D87BD0">
        <w:rPr>
          <w:rFonts w:cs="Calibri"/>
          <w:b/>
          <w:color w:val="000000"/>
          <w:sz w:val="20"/>
          <w:szCs w:val="20"/>
        </w:rPr>
        <w:t>Bei Verlängerung einer EPD:</w:t>
      </w:r>
    </w:p>
    <w:p w14:paraId="42610271" w14:textId="77777777" w:rsidR="006B1E3F" w:rsidRPr="00D87BD0" w:rsidRDefault="006B1E3F" w:rsidP="00D87BD0">
      <w:pPr>
        <w:shd w:val="clear" w:color="auto" w:fill="DAEEF3"/>
        <w:rPr>
          <w:rFonts w:cs="Calibri"/>
          <w:b/>
          <w:color w:val="000000"/>
          <w:sz w:val="20"/>
          <w:szCs w:val="20"/>
        </w:rPr>
      </w:pPr>
      <w:r w:rsidRPr="00D87BD0">
        <w:rPr>
          <w:rFonts w:cs="Calibri"/>
          <w:b/>
          <w:color w:val="000000"/>
          <w:sz w:val="20"/>
          <w:szCs w:val="20"/>
        </w:rPr>
        <w:t xml:space="preserve">Verpflichtend sind im Hintergrundbericht in der Interpretation in eigenem Block anzuführen: </w:t>
      </w:r>
    </w:p>
    <w:p w14:paraId="1EA773FB" w14:textId="77777777" w:rsidR="006B1E3F" w:rsidRPr="00D87BD0" w:rsidRDefault="006B1E3F" w:rsidP="00D87BD0">
      <w:pPr>
        <w:shd w:val="clear" w:color="auto" w:fill="DAEEF3"/>
        <w:rPr>
          <w:rFonts w:cs="Calibri"/>
          <w:b/>
          <w:lang w:val="de-CH"/>
        </w:rPr>
      </w:pPr>
      <w:r w:rsidRPr="00D87BD0">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D87BD0">
        <w:rPr>
          <w:rFonts w:cs="Calibri"/>
          <w:b/>
          <w:color w:val="000000"/>
          <w:sz w:val="20"/>
          <w:szCs w:val="20"/>
        </w:rPr>
        <w:t>Verifizierer</w:t>
      </w:r>
      <w:proofErr w:type="spellEnd"/>
      <w:r w:rsidRPr="00D87BD0">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1919303D" w14:textId="77777777" w:rsidR="00ED67BC" w:rsidRPr="00CA593A" w:rsidRDefault="00ED67BC" w:rsidP="00D87BD0">
      <w:pPr>
        <w:shd w:val="clear" w:color="auto" w:fill="DBE5F1"/>
        <w:rPr>
          <w:b/>
          <w:lang w:val="de-CH"/>
        </w:rPr>
      </w:pPr>
    </w:p>
    <w:p w14:paraId="765C55A5" w14:textId="77777777" w:rsidR="00ED67BC" w:rsidRPr="004B5AD6" w:rsidRDefault="00ED67BC" w:rsidP="00ED67BC">
      <w:pPr>
        <w:spacing w:line="240" w:lineRule="auto"/>
        <w:jc w:val="left"/>
        <w:rPr>
          <w:lang w:val="de-CH"/>
        </w:rPr>
      </w:pPr>
    </w:p>
    <w:p w14:paraId="4F4E91B4" w14:textId="77777777" w:rsidR="00C539F6" w:rsidRPr="00D87BD0" w:rsidRDefault="00C539F6">
      <w:pPr>
        <w:spacing w:after="200"/>
        <w:jc w:val="left"/>
        <w:rPr>
          <w:b/>
          <w:bCs/>
          <w:color w:val="17365D"/>
          <w:sz w:val="24"/>
          <w:szCs w:val="28"/>
          <w:lang w:val="de-CH"/>
        </w:rPr>
      </w:pPr>
      <w:bookmarkStart w:id="215" w:name="_Toc482175012"/>
      <w:r>
        <w:rPr>
          <w:lang w:val="de-CH"/>
        </w:rPr>
        <w:br w:type="page"/>
      </w:r>
    </w:p>
    <w:p w14:paraId="14387C7C" w14:textId="77777777" w:rsidR="00ED67BC" w:rsidRPr="004B5AD6" w:rsidRDefault="00ED67BC" w:rsidP="00ED67BC">
      <w:pPr>
        <w:pStyle w:val="berschrift1"/>
        <w:ind w:left="426"/>
        <w:rPr>
          <w:lang w:val="de-CH"/>
        </w:rPr>
      </w:pPr>
      <w:bookmarkStart w:id="216" w:name="_Toc11153513"/>
      <w:bookmarkStart w:id="217" w:name="_Toc55583498"/>
      <w:r w:rsidRPr="004B5AD6">
        <w:rPr>
          <w:lang w:val="de-CH"/>
        </w:rPr>
        <w:t>Literaturhinweise</w:t>
      </w:r>
      <w:bookmarkEnd w:id="215"/>
      <w:bookmarkEnd w:id="216"/>
      <w:bookmarkEnd w:id="217"/>
      <w:r w:rsidR="00C539F6">
        <w:rPr>
          <w:lang w:val="de-CH"/>
        </w:rPr>
        <w:t xml:space="preserve"> </w:t>
      </w:r>
    </w:p>
    <w:p w14:paraId="560C6F92" w14:textId="77777777" w:rsidR="00ED67BC" w:rsidRPr="004B5AD6" w:rsidRDefault="00ED67BC" w:rsidP="00D87BD0">
      <w:pPr>
        <w:shd w:val="clear" w:color="auto" w:fill="DAEEF3"/>
        <w:rPr>
          <w:lang w:val="de-CH"/>
        </w:rPr>
      </w:pPr>
      <w:r w:rsidRPr="004B5AD6">
        <w:rPr>
          <w:lang w:val="de-CH"/>
        </w:rPr>
        <w:t>In der EPD bereits vollständig zitierte Normen und Normen zu den technischen Nachweisen bzw. technischen Eigenschaften müssen hier n</w:t>
      </w:r>
      <w:r w:rsidR="001A090C">
        <w:rPr>
          <w:lang w:val="de-CH"/>
        </w:rPr>
        <w:t>icht aufgeführt werden. Darüber</w:t>
      </w:r>
      <w:r w:rsidRPr="004B5AD6">
        <w:rPr>
          <w:lang w:val="de-CH"/>
        </w:rPr>
        <w:t>hinausgehende, in der EPD referenzierte Literatur ist jedoch vollständig zu zitieren.</w:t>
      </w:r>
    </w:p>
    <w:p w14:paraId="36211BAA" w14:textId="77777777" w:rsidR="00ED67BC" w:rsidRPr="004B5AD6" w:rsidRDefault="00ED67BC" w:rsidP="00D87BD0">
      <w:pPr>
        <w:shd w:val="clear" w:color="auto" w:fill="DAEEF3"/>
        <w:rPr>
          <w:lang w:val="de-CH"/>
        </w:rPr>
      </w:pPr>
    </w:p>
    <w:p w14:paraId="2F2F2A9E" w14:textId="77777777" w:rsidR="00ED67BC" w:rsidRPr="004B5AD6" w:rsidRDefault="00ED67BC" w:rsidP="00D87BD0">
      <w:pPr>
        <w:shd w:val="clear" w:color="auto" w:fill="DAEEF3"/>
        <w:rPr>
          <w:lang w:val="de-CH"/>
        </w:rPr>
      </w:pPr>
      <w:r w:rsidRPr="004B5AD6">
        <w:rPr>
          <w:lang w:val="de-CH"/>
        </w:rPr>
        <w:t>Die Literatur ist in folgender Form darzustellen:</w:t>
      </w:r>
    </w:p>
    <w:p w14:paraId="3F82AB6B" w14:textId="77777777" w:rsidR="00ED67BC" w:rsidRPr="004B5AD6" w:rsidRDefault="00ED67BC" w:rsidP="00D87BD0">
      <w:pPr>
        <w:shd w:val="clear" w:color="auto" w:fill="DAEEF3"/>
        <w:rPr>
          <w:lang w:val="de-CH"/>
        </w:rPr>
      </w:pPr>
      <w:r w:rsidRPr="004B5AD6">
        <w:rPr>
          <w:lang w:val="de-CH"/>
        </w:rPr>
        <w:t>Autor, V. und Autor, V. (Jahr). Artikeltitel. Untertitel. Ort: Verlag.</w:t>
      </w:r>
    </w:p>
    <w:p w14:paraId="12F6EE4F" w14:textId="77777777" w:rsidR="00ED67BC" w:rsidRPr="004B5AD6" w:rsidRDefault="00ED67BC" w:rsidP="00D87BD0">
      <w:pPr>
        <w:shd w:val="clear" w:color="auto" w:fill="DAEEF3"/>
        <w:rPr>
          <w:lang w:val="de-CH"/>
        </w:rPr>
      </w:pPr>
    </w:p>
    <w:p w14:paraId="2620F649" w14:textId="77777777" w:rsidR="00ED67BC" w:rsidRPr="004B5AD6" w:rsidRDefault="00ED67BC" w:rsidP="00D87BD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59952117" w14:textId="77777777" w:rsidR="00ED67BC" w:rsidRPr="004B5AD6" w:rsidRDefault="00ED67BC" w:rsidP="00D87BD0">
      <w:pPr>
        <w:shd w:val="clear" w:color="auto" w:fill="DAEEF3"/>
        <w:rPr>
          <w:lang w:val="de-CH"/>
        </w:rPr>
      </w:pPr>
    </w:p>
    <w:p w14:paraId="49234FA3" w14:textId="77777777" w:rsidR="00ED67BC" w:rsidRPr="004B5AD6" w:rsidRDefault="00ED67BC" w:rsidP="00D87BD0">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6AB309B6" w14:textId="77777777" w:rsidR="00ED67BC" w:rsidRPr="004B5AD6" w:rsidRDefault="00ED67BC" w:rsidP="00D87BD0">
      <w:pPr>
        <w:shd w:val="clear" w:color="auto" w:fill="DAEEF3"/>
        <w:rPr>
          <w:lang w:val="de-CH"/>
        </w:rPr>
      </w:pPr>
    </w:p>
    <w:p w14:paraId="718881BA" w14:textId="77777777" w:rsidR="00ED67BC" w:rsidRPr="004B5AD6" w:rsidRDefault="00ED67BC" w:rsidP="00D87BD0">
      <w:pPr>
        <w:shd w:val="clear" w:color="auto" w:fill="DAEEF3"/>
        <w:rPr>
          <w:lang w:val="de-CH"/>
        </w:rPr>
      </w:pPr>
      <w:r w:rsidRPr="004B5AD6">
        <w:rPr>
          <w:lang w:val="de-CH"/>
        </w:rPr>
        <w:t>Immer zu zitieren sind</w:t>
      </w:r>
      <w:r w:rsidR="001A090C">
        <w:rPr>
          <w:lang w:val="de-CH"/>
        </w:rPr>
        <w:t xml:space="preserve"> (in der geltenden Fassung)</w:t>
      </w:r>
      <w:r w:rsidRPr="004B5AD6">
        <w:rPr>
          <w:lang w:val="de-CH"/>
        </w:rPr>
        <w:t>:</w:t>
      </w:r>
    </w:p>
    <w:p w14:paraId="1CE5AB04" w14:textId="77777777" w:rsidR="00ED67BC" w:rsidRPr="004B5AD6" w:rsidRDefault="00ED67BC" w:rsidP="00D87BD0">
      <w:pPr>
        <w:pStyle w:val="Kopfzeile"/>
        <w:shd w:val="clear" w:color="auto" w:fill="DAEEF3"/>
        <w:rPr>
          <w:lang w:val="de-CH"/>
        </w:rPr>
      </w:pPr>
    </w:p>
    <w:p w14:paraId="31DE8867" w14:textId="77777777" w:rsidR="00ED67BC" w:rsidRPr="004B5AD6" w:rsidRDefault="00ED67BC" w:rsidP="00D87BD0">
      <w:pPr>
        <w:pStyle w:val="Kopfzeile"/>
        <w:shd w:val="clear" w:color="auto" w:fill="DAEEF3"/>
        <w:rPr>
          <w:lang w:val="de-CH"/>
        </w:rPr>
      </w:pPr>
      <w:r>
        <w:rPr>
          <w:lang w:val="de-CH"/>
        </w:rPr>
        <w:t>ÖNORM</w:t>
      </w:r>
      <w:r w:rsidRPr="004B5AD6">
        <w:rPr>
          <w:lang w:val="de-CH"/>
        </w:rPr>
        <w:t xml:space="preserve"> EN ISO 14025 Umweltkennzeichnung und -deklarationen – Typ III Umweltdeklarationen – Grundsätze und Verfahren</w:t>
      </w:r>
    </w:p>
    <w:p w14:paraId="4123A9FD" w14:textId="77777777" w:rsidR="00ED67BC" w:rsidRPr="004B5AD6" w:rsidRDefault="00ED67BC" w:rsidP="00D87BD0">
      <w:pPr>
        <w:pStyle w:val="Kopfzeile"/>
        <w:shd w:val="clear" w:color="auto" w:fill="DAEEF3"/>
        <w:rPr>
          <w:lang w:val="de-CH"/>
        </w:rPr>
      </w:pPr>
    </w:p>
    <w:p w14:paraId="103D2F32" w14:textId="77777777" w:rsidR="00ED67BC" w:rsidRPr="004B5AD6" w:rsidRDefault="00ED67BC" w:rsidP="00D87BD0">
      <w:pPr>
        <w:shd w:val="clear" w:color="auto" w:fill="DAEEF3"/>
        <w:rPr>
          <w:b/>
          <w:lang w:val="de-CH"/>
        </w:rPr>
      </w:pPr>
      <w:r>
        <w:rPr>
          <w:lang w:val="de-CH"/>
        </w:rPr>
        <w:t>ÖNORM</w:t>
      </w:r>
      <w:r w:rsidRPr="004B5AD6">
        <w:rPr>
          <w:lang w:val="de-CH"/>
        </w:rPr>
        <w:t xml:space="preserve"> EN ISO 14040</w:t>
      </w:r>
      <w:r w:rsidR="001A090C">
        <w:rPr>
          <w:lang w:val="de-CH"/>
        </w:rPr>
        <w:t xml:space="preserve"> </w:t>
      </w:r>
      <w:r w:rsidRPr="004B5AD6">
        <w:rPr>
          <w:lang w:val="de-CH"/>
        </w:rPr>
        <w:t>Umweltmanagement – Ökobilanz – Grundsätze und Rahmenbedingungen</w:t>
      </w:r>
    </w:p>
    <w:p w14:paraId="1648544D" w14:textId="77777777" w:rsidR="00ED67BC" w:rsidRPr="004B5AD6" w:rsidRDefault="00ED67BC" w:rsidP="00D87BD0">
      <w:pPr>
        <w:shd w:val="clear" w:color="auto" w:fill="DAEEF3"/>
        <w:rPr>
          <w:b/>
          <w:lang w:val="de-CH"/>
        </w:rPr>
      </w:pPr>
    </w:p>
    <w:p w14:paraId="6FD6DE38" w14:textId="77777777" w:rsidR="00ED67BC" w:rsidRPr="004B5AD6" w:rsidRDefault="00ED67BC" w:rsidP="00D87BD0">
      <w:pPr>
        <w:shd w:val="clear" w:color="auto" w:fill="DAEEF3"/>
        <w:rPr>
          <w:lang w:val="de-CH"/>
        </w:rPr>
      </w:pPr>
      <w:r>
        <w:rPr>
          <w:lang w:val="de-CH"/>
        </w:rPr>
        <w:t>ÖNORM</w:t>
      </w:r>
      <w:r w:rsidRPr="004B5AD6">
        <w:rPr>
          <w:lang w:val="de-CH"/>
        </w:rPr>
        <w:t xml:space="preserve"> EN ISO 14044</w:t>
      </w:r>
      <w:r w:rsidR="001A090C">
        <w:rPr>
          <w:lang w:val="de-CH"/>
        </w:rPr>
        <w:t xml:space="preserve"> </w:t>
      </w:r>
      <w:r w:rsidRPr="004B5AD6">
        <w:rPr>
          <w:lang w:val="de-CH"/>
        </w:rPr>
        <w:t>Umweltmanagement – Ökobilanz – Anforderungen und Anleitungen</w:t>
      </w:r>
    </w:p>
    <w:p w14:paraId="2117F8CA" w14:textId="77777777" w:rsidR="00ED67BC" w:rsidRPr="004B5AD6" w:rsidRDefault="00ED67BC" w:rsidP="00D87BD0">
      <w:pPr>
        <w:shd w:val="clear" w:color="auto" w:fill="DAEEF3"/>
        <w:rPr>
          <w:b/>
          <w:lang w:val="de-CH"/>
        </w:rPr>
      </w:pPr>
    </w:p>
    <w:p w14:paraId="2FB02D55" w14:textId="77777777" w:rsidR="00ED67BC" w:rsidRPr="004B5AD6" w:rsidRDefault="00ED67BC" w:rsidP="00D87BD0">
      <w:pPr>
        <w:shd w:val="clear" w:color="auto" w:fill="DAEEF3"/>
        <w:rPr>
          <w:lang w:val="de-CH"/>
        </w:rPr>
      </w:pPr>
      <w:r>
        <w:rPr>
          <w:lang w:val="de-CH"/>
        </w:rPr>
        <w:t>ÖNORM</w:t>
      </w:r>
      <w:r w:rsidRPr="004B5AD6">
        <w:rPr>
          <w:lang w:val="de-CH"/>
        </w:rPr>
        <w:t xml:space="preserve"> EN 15804</w:t>
      </w:r>
      <w:r w:rsidR="001A090C">
        <w:rPr>
          <w:lang w:val="de-CH"/>
        </w:rPr>
        <w:t xml:space="preserve"> </w:t>
      </w:r>
      <w:r w:rsidRPr="004B5AD6">
        <w:rPr>
          <w:lang w:val="de-CH"/>
        </w:rPr>
        <w:t>Nachhaltigkeit von Bauwerken – Umweltdeklarationen für Produkte – Grundregeln für die Produktkategorie Bauprodukte</w:t>
      </w:r>
    </w:p>
    <w:p w14:paraId="14C7E874" w14:textId="77777777" w:rsidR="00ED67BC" w:rsidRPr="004B5AD6" w:rsidRDefault="00ED67BC" w:rsidP="00D87BD0">
      <w:pPr>
        <w:shd w:val="clear" w:color="auto" w:fill="DAEEF3"/>
        <w:rPr>
          <w:lang w:val="de-CH"/>
        </w:rPr>
      </w:pPr>
    </w:p>
    <w:p w14:paraId="542D640F" w14:textId="77777777" w:rsidR="00B25A01" w:rsidRPr="006A1636" w:rsidRDefault="00B25A01" w:rsidP="00D87BD0">
      <w:pPr>
        <w:pStyle w:val="Kopfzeile"/>
        <w:shd w:val="clear" w:color="auto" w:fill="DAEEF3"/>
        <w:rPr>
          <w:lang w:val="de-CH"/>
        </w:rPr>
      </w:pPr>
      <w:bookmarkStart w:id="218" w:name="_Hlk55555796"/>
      <w:r>
        <w:rPr>
          <w:lang w:val="de-CH"/>
        </w:rPr>
        <w:t>Management-System Handbuch inkl. mitgeltende Unterlagen der Bau EPD GmbH</w:t>
      </w:r>
    </w:p>
    <w:bookmarkEnd w:id="218"/>
    <w:p w14:paraId="6C647CF2" w14:textId="77777777" w:rsidR="00ED67BC" w:rsidRPr="004B5AD6" w:rsidRDefault="00ED67BC" w:rsidP="00ED67BC">
      <w:pPr>
        <w:spacing w:line="240" w:lineRule="auto"/>
        <w:jc w:val="left"/>
        <w:rPr>
          <w:lang w:val="de-CH"/>
        </w:rPr>
      </w:pPr>
    </w:p>
    <w:p w14:paraId="661A4686" w14:textId="77777777" w:rsidR="00ED67BC" w:rsidRPr="004B5AD6" w:rsidRDefault="00ED67BC" w:rsidP="00ED67BC">
      <w:pPr>
        <w:pStyle w:val="berschrift1"/>
        <w:ind w:left="426"/>
        <w:rPr>
          <w:lang w:val="de-CH"/>
        </w:rPr>
      </w:pPr>
      <w:bookmarkStart w:id="219" w:name="_Toc482175013"/>
      <w:bookmarkStart w:id="220" w:name="_Toc11153514"/>
      <w:bookmarkStart w:id="221" w:name="_Toc55583499"/>
      <w:r w:rsidRPr="004B5AD6">
        <w:rPr>
          <w:lang w:val="de-CH"/>
        </w:rPr>
        <w:t>Verzeichnisse und Glossar</w:t>
      </w:r>
      <w:bookmarkEnd w:id="219"/>
      <w:bookmarkEnd w:id="220"/>
      <w:bookmarkEnd w:id="221"/>
      <w:r w:rsidR="00C539F6">
        <w:rPr>
          <w:lang w:val="de-CH"/>
        </w:rPr>
        <w:t xml:space="preserve"> </w:t>
      </w:r>
    </w:p>
    <w:p w14:paraId="19107134" w14:textId="77777777" w:rsidR="00ED67BC" w:rsidRPr="009B45C0" w:rsidRDefault="00ED67BC" w:rsidP="0079646C">
      <w:pPr>
        <w:pStyle w:val="berschrift2"/>
      </w:pPr>
      <w:bookmarkStart w:id="222" w:name="_Toc482175014"/>
      <w:bookmarkStart w:id="223" w:name="_Toc11153515"/>
      <w:bookmarkStart w:id="224" w:name="_Toc55583500"/>
      <w:r w:rsidRPr="009B45C0">
        <w:t>Abbildungsverzeichnis</w:t>
      </w:r>
      <w:bookmarkEnd w:id="222"/>
      <w:bookmarkEnd w:id="223"/>
      <w:bookmarkEnd w:id="224"/>
    </w:p>
    <w:p w14:paraId="26D3884C" w14:textId="77777777" w:rsidR="00ED67BC" w:rsidRPr="004B5AD6" w:rsidRDefault="00ED67BC" w:rsidP="00ED67BC">
      <w:pPr>
        <w:rPr>
          <w:lang w:val="de-CH"/>
        </w:rPr>
      </w:pPr>
    </w:p>
    <w:p w14:paraId="1C208C20" w14:textId="50B11139" w:rsidR="00B25A01" w:rsidRPr="00D87BD0" w:rsidRDefault="00ED67BC">
      <w:pPr>
        <w:pStyle w:val="Abbildungsverzeichnis"/>
        <w:tabs>
          <w:tab w:val="right" w:leader="dot" w:pos="9912"/>
        </w:tabs>
        <w:rPr>
          <w:rFonts w:ascii="Calibri" w:eastAsia="Times New Roman" w:hAnsi="Calibri" w:cs="Times New Roman"/>
          <w:noProof/>
          <w:sz w:val="22"/>
          <w:lang w:val="de-AT" w:eastAsia="de-AT"/>
        </w:rPr>
      </w:pPr>
      <w:r w:rsidRPr="004B5AD6">
        <w:rPr>
          <w:lang w:val="de-CH"/>
        </w:rPr>
        <w:fldChar w:fldCharType="begin"/>
      </w:r>
      <w:r w:rsidRPr="004B5AD6">
        <w:rPr>
          <w:lang w:val="de-CH"/>
        </w:rPr>
        <w:instrText xml:space="preserve"> TOC \h \z \c "Abbildung" </w:instrText>
      </w:r>
      <w:r w:rsidRPr="004B5AD6">
        <w:rPr>
          <w:lang w:val="de-CH"/>
        </w:rPr>
        <w:fldChar w:fldCharType="separate"/>
      </w:r>
      <w:hyperlink w:anchor="_Toc55583505" w:history="1">
        <w:r w:rsidR="00B25A01" w:rsidRPr="0034587C">
          <w:rPr>
            <w:rStyle w:val="Hyperlink"/>
            <w:noProof/>
            <w:lang w:val="de-CH"/>
          </w:rPr>
          <w:t>Abbildung 1: Beispiel eines Flussdiagramms/einer Grafik Herstellungsprozesse</w:t>
        </w:r>
        <w:r w:rsidR="00B25A01">
          <w:rPr>
            <w:noProof/>
            <w:webHidden/>
          </w:rPr>
          <w:tab/>
        </w:r>
        <w:r w:rsidR="00B25A01">
          <w:rPr>
            <w:noProof/>
            <w:webHidden/>
          </w:rPr>
          <w:fldChar w:fldCharType="begin"/>
        </w:r>
        <w:r w:rsidR="00B25A01">
          <w:rPr>
            <w:noProof/>
            <w:webHidden/>
          </w:rPr>
          <w:instrText xml:space="preserve"> PAGEREF _Toc55583505 \h </w:instrText>
        </w:r>
        <w:r w:rsidR="00B25A01">
          <w:rPr>
            <w:noProof/>
            <w:webHidden/>
          </w:rPr>
        </w:r>
        <w:r w:rsidR="00B25A01">
          <w:rPr>
            <w:noProof/>
            <w:webHidden/>
          </w:rPr>
          <w:fldChar w:fldCharType="separate"/>
        </w:r>
        <w:r w:rsidR="00A27120">
          <w:rPr>
            <w:noProof/>
            <w:webHidden/>
          </w:rPr>
          <w:t>14</w:t>
        </w:r>
        <w:r w:rsidR="00B25A01">
          <w:rPr>
            <w:noProof/>
            <w:webHidden/>
          </w:rPr>
          <w:fldChar w:fldCharType="end"/>
        </w:r>
      </w:hyperlink>
    </w:p>
    <w:p w14:paraId="27AC6A2A" w14:textId="77777777" w:rsidR="00ED67BC" w:rsidRPr="004B5AD6" w:rsidRDefault="00ED67BC" w:rsidP="00ED67BC">
      <w:pPr>
        <w:rPr>
          <w:lang w:val="de-CH"/>
        </w:rPr>
      </w:pPr>
      <w:r w:rsidRPr="004B5AD6">
        <w:rPr>
          <w:lang w:val="de-CH"/>
        </w:rPr>
        <w:fldChar w:fldCharType="end"/>
      </w:r>
    </w:p>
    <w:p w14:paraId="1C718C20" w14:textId="77777777" w:rsidR="00ED67BC" w:rsidRPr="004B5AD6" w:rsidRDefault="00ED67BC" w:rsidP="0079646C">
      <w:pPr>
        <w:pStyle w:val="berschrift2"/>
      </w:pPr>
      <w:bookmarkStart w:id="225" w:name="_Toc482175015"/>
      <w:bookmarkStart w:id="226" w:name="_Toc11153516"/>
      <w:bookmarkStart w:id="227" w:name="_Toc55583501"/>
      <w:r w:rsidRPr="004B5AD6">
        <w:t>Tabellenverzeichnis</w:t>
      </w:r>
      <w:bookmarkEnd w:id="225"/>
      <w:bookmarkEnd w:id="226"/>
      <w:bookmarkEnd w:id="227"/>
    </w:p>
    <w:p w14:paraId="4B196A50" w14:textId="77777777" w:rsidR="00ED67BC" w:rsidRPr="004B5AD6" w:rsidRDefault="00ED67BC" w:rsidP="00ED67BC">
      <w:pPr>
        <w:rPr>
          <w:lang w:val="de-CH"/>
        </w:rPr>
      </w:pPr>
    </w:p>
    <w:p w14:paraId="29104BDE" w14:textId="6499FF47" w:rsidR="00B25A01" w:rsidRPr="00D87BD0" w:rsidRDefault="00ED67BC">
      <w:pPr>
        <w:pStyle w:val="Abbildungsverzeichnis"/>
        <w:tabs>
          <w:tab w:val="right" w:leader="dot" w:pos="9912"/>
        </w:tabs>
        <w:rPr>
          <w:rFonts w:ascii="Calibri" w:eastAsia="Times New Roman" w:hAnsi="Calibri" w:cs="Times New Roman"/>
          <w:noProof/>
          <w:sz w:val="22"/>
          <w:lang w:val="de-AT" w:eastAsia="de-AT"/>
        </w:rPr>
      </w:pPr>
      <w:r w:rsidRPr="00C539F6">
        <w:rPr>
          <w:rFonts w:ascii="Calibri" w:hAnsi="Calibri"/>
          <w:lang w:val="de-CH"/>
        </w:rPr>
        <w:fldChar w:fldCharType="begin"/>
      </w:r>
      <w:r w:rsidRPr="00C539F6">
        <w:rPr>
          <w:rFonts w:ascii="Calibri" w:hAnsi="Calibri"/>
          <w:lang w:val="de-CH"/>
        </w:rPr>
        <w:instrText xml:space="preserve"> TOC \h \z \c "Tabelle" </w:instrText>
      </w:r>
      <w:r w:rsidRPr="00C539F6">
        <w:rPr>
          <w:rFonts w:ascii="Calibri" w:hAnsi="Calibri"/>
          <w:lang w:val="de-CH"/>
        </w:rPr>
        <w:fldChar w:fldCharType="separate"/>
      </w:r>
      <w:hyperlink w:anchor="_Toc55583506" w:history="1">
        <w:r w:rsidR="00B25A01" w:rsidRPr="000D5E71">
          <w:rPr>
            <w:rStyle w:val="Hyperlink"/>
            <w:noProof/>
          </w:rPr>
          <w:t>Tabelle 1: Prinzipielle Anwendungsbereiche für EPS und XPS in Anlehnung an ÖNORM B 6000</w:t>
        </w:r>
        <w:r w:rsidR="00B25A01">
          <w:rPr>
            <w:noProof/>
            <w:webHidden/>
          </w:rPr>
          <w:tab/>
        </w:r>
        <w:r w:rsidR="00B25A01">
          <w:rPr>
            <w:noProof/>
            <w:webHidden/>
          </w:rPr>
          <w:fldChar w:fldCharType="begin"/>
        </w:r>
        <w:r w:rsidR="00B25A01">
          <w:rPr>
            <w:noProof/>
            <w:webHidden/>
          </w:rPr>
          <w:instrText xml:space="preserve"> PAGEREF _Toc55583506 \h </w:instrText>
        </w:r>
        <w:r w:rsidR="00B25A01">
          <w:rPr>
            <w:noProof/>
            <w:webHidden/>
          </w:rPr>
        </w:r>
        <w:r w:rsidR="00B25A01">
          <w:rPr>
            <w:noProof/>
            <w:webHidden/>
          </w:rPr>
          <w:fldChar w:fldCharType="separate"/>
        </w:r>
        <w:r w:rsidR="00A27120">
          <w:rPr>
            <w:noProof/>
            <w:webHidden/>
          </w:rPr>
          <w:t>10</w:t>
        </w:r>
        <w:r w:rsidR="00B25A01">
          <w:rPr>
            <w:noProof/>
            <w:webHidden/>
          </w:rPr>
          <w:fldChar w:fldCharType="end"/>
        </w:r>
      </w:hyperlink>
    </w:p>
    <w:p w14:paraId="713B3E17" w14:textId="5BB33DE7"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07" w:history="1">
        <w:r w:rsidR="00B25A01" w:rsidRPr="000D5E71">
          <w:rPr>
            <w:rStyle w:val="Hyperlink"/>
            <w:noProof/>
          </w:rPr>
          <w:t>Tabelle 2: Prinzipielle Anwendungsbereiche für EPS und XPS für Anlagen mit warmen und kalten Medien gemäß ÖNORM B 6060</w:t>
        </w:r>
        <w:r w:rsidR="00B25A01">
          <w:rPr>
            <w:noProof/>
            <w:webHidden/>
          </w:rPr>
          <w:tab/>
        </w:r>
        <w:r w:rsidR="00B25A01">
          <w:rPr>
            <w:noProof/>
            <w:webHidden/>
          </w:rPr>
          <w:fldChar w:fldCharType="begin"/>
        </w:r>
        <w:r w:rsidR="00B25A01">
          <w:rPr>
            <w:noProof/>
            <w:webHidden/>
          </w:rPr>
          <w:instrText xml:space="preserve"> PAGEREF _Toc55583507 \h </w:instrText>
        </w:r>
        <w:r w:rsidR="00B25A01">
          <w:rPr>
            <w:noProof/>
            <w:webHidden/>
          </w:rPr>
        </w:r>
        <w:r w:rsidR="00B25A01">
          <w:rPr>
            <w:noProof/>
            <w:webHidden/>
          </w:rPr>
          <w:fldChar w:fldCharType="separate"/>
        </w:r>
        <w:r w:rsidR="00A27120">
          <w:rPr>
            <w:b/>
            <w:bCs/>
            <w:noProof/>
            <w:webHidden/>
          </w:rPr>
          <w:t>Fehler! Textmarke nicht definiert.</w:t>
        </w:r>
        <w:r w:rsidR="00B25A01">
          <w:rPr>
            <w:noProof/>
            <w:webHidden/>
          </w:rPr>
          <w:fldChar w:fldCharType="end"/>
        </w:r>
      </w:hyperlink>
    </w:p>
    <w:p w14:paraId="08C9EC46" w14:textId="314B6DB7"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08" w:history="1">
        <w:r w:rsidR="00B25A01" w:rsidRPr="000D5E71">
          <w:rPr>
            <w:rStyle w:val="Hyperlink"/>
            <w:noProof/>
          </w:rPr>
          <w:t>Tabelle 3: Prinzipielle Anwendungsbereiche für EPS und XPS für Anlagenteile und Lüftungsanlagen gemäß ÖNORM B 6060:2014</w:t>
        </w:r>
        <w:r w:rsidR="00B25A01">
          <w:rPr>
            <w:noProof/>
            <w:webHidden/>
          </w:rPr>
          <w:tab/>
        </w:r>
        <w:r w:rsidR="00B25A01">
          <w:rPr>
            <w:noProof/>
            <w:webHidden/>
          </w:rPr>
          <w:fldChar w:fldCharType="begin"/>
        </w:r>
        <w:r w:rsidR="00B25A01">
          <w:rPr>
            <w:noProof/>
            <w:webHidden/>
          </w:rPr>
          <w:instrText xml:space="preserve"> PAGEREF _Toc55583508 \h </w:instrText>
        </w:r>
        <w:r w:rsidR="00B25A01">
          <w:rPr>
            <w:noProof/>
            <w:webHidden/>
          </w:rPr>
        </w:r>
        <w:r w:rsidR="00B25A01">
          <w:rPr>
            <w:noProof/>
            <w:webHidden/>
          </w:rPr>
          <w:fldChar w:fldCharType="separate"/>
        </w:r>
        <w:r w:rsidR="00A27120">
          <w:rPr>
            <w:b/>
            <w:bCs/>
            <w:noProof/>
            <w:webHidden/>
          </w:rPr>
          <w:t>Fehler! Textmarke nicht definiert.</w:t>
        </w:r>
        <w:r w:rsidR="00B25A01">
          <w:rPr>
            <w:noProof/>
            <w:webHidden/>
          </w:rPr>
          <w:fldChar w:fldCharType="end"/>
        </w:r>
      </w:hyperlink>
    </w:p>
    <w:p w14:paraId="4579ECE8" w14:textId="2837F0D4"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09" w:history="1">
        <w:r w:rsidR="00B25A01" w:rsidRPr="000D5E71">
          <w:rPr>
            <w:rStyle w:val="Hyperlink"/>
            <w:noProof/>
            <w:lang w:val="de-CH"/>
          </w:rPr>
          <w:t>Tabelle 4: Produktrelevante Normen</w:t>
        </w:r>
        <w:r w:rsidR="00B25A01">
          <w:rPr>
            <w:noProof/>
            <w:webHidden/>
          </w:rPr>
          <w:tab/>
        </w:r>
        <w:r w:rsidR="00B25A01">
          <w:rPr>
            <w:noProof/>
            <w:webHidden/>
          </w:rPr>
          <w:fldChar w:fldCharType="begin"/>
        </w:r>
        <w:r w:rsidR="00B25A01">
          <w:rPr>
            <w:noProof/>
            <w:webHidden/>
          </w:rPr>
          <w:instrText xml:space="preserve"> PAGEREF _Toc55583509 \h </w:instrText>
        </w:r>
        <w:r w:rsidR="00B25A01">
          <w:rPr>
            <w:noProof/>
            <w:webHidden/>
          </w:rPr>
        </w:r>
        <w:r w:rsidR="00B25A01">
          <w:rPr>
            <w:noProof/>
            <w:webHidden/>
          </w:rPr>
          <w:fldChar w:fldCharType="separate"/>
        </w:r>
        <w:r w:rsidR="00A27120">
          <w:rPr>
            <w:noProof/>
            <w:webHidden/>
          </w:rPr>
          <w:t>11</w:t>
        </w:r>
        <w:r w:rsidR="00B25A01">
          <w:rPr>
            <w:noProof/>
            <w:webHidden/>
          </w:rPr>
          <w:fldChar w:fldCharType="end"/>
        </w:r>
      </w:hyperlink>
    </w:p>
    <w:p w14:paraId="718251F3" w14:textId="05972B6A"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0" w:history="1">
        <w:r w:rsidR="00B25A01" w:rsidRPr="000D5E71">
          <w:rPr>
            <w:rStyle w:val="Hyperlink"/>
            <w:noProof/>
          </w:rPr>
          <w:t>Tabelle 5: Technische Daten für Produkte gemäß ÖNORM EN 13163</w:t>
        </w:r>
        <w:r w:rsidR="00B25A01">
          <w:rPr>
            <w:noProof/>
            <w:webHidden/>
          </w:rPr>
          <w:tab/>
        </w:r>
        <w:r w:rsidR="00B25A01">
          <w:rPr>
            <w:noProof/>
            <w:webHidden/>
          </w:rPr>
          <w:fldChar w:fldCharType="begin"/>
        </w:r>
        <w:r w:rsidR="00B25A01">
          <w:rPr>
            <w:noProof/>
            <w:webHidden/>
          </w:rPr>
          <w:instrText xml:space="preserve"> PAGEREF _Toc55583510 \h </w:instrText>
        </w:r>
        <w:r w:rsidR="00B25A01">
          <w:rPr>
            <w:noProof/>
            <w:webHidden/>
          </w:rPr>
        </w:r>
        <w:r w:rsidR="00B25A01">
          <w:rPr>
            <w:noProof/>
            <w:webHidden/>
          </w:rPr>
          <w:fldChar w:fldCharType="separate"/>
        </w:r>
        <w:r w:rsidR="00A27120">
          <w:rPr>
            <w:noProof/>
            <w:webHidden/>
          </w:rPr>
          <w:t>11</w:t>
        </w:r>
        <w:r w:rsidR="00B25A01">
          <w:rPr>
            <w:noProof/>
            <w:webHidden/>
          </w:rPr>
          <w:fldChar w:fldCharType="end"/>
        </w:r>
      </w:hyperlink>
    </w:p>
    <w:p w14:paraId="2F8ED708" w14:textId="4439CF34"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1" w:history="1">
        <w:r w:rsidR="00B25A01" w:rsidRPr="000D5E71">
          <w:rPr>
            <w:rStyle w:val="Hyperlink"/>
            <w:noProof/>
          </w:rPr>
          <w:t>Tabelle 6: Technische Daten für Produkte gemäß ÖNORM EN 14309</w:t>
        </w:r>
        <w:r w:rsidR="00B25A01">
          <w:rPr>
            <w:noProof/>
            <w:webHidden/>
          </w:rPr>
          <w:tab/>
        </w:r>
        <w:r w:rsidR="00B25A01">
          <w:rPr>
            <w:noProof/>
            <w:webHidden/>
          </w:rPr>
          <w:fldChar w:fldCharType="begin"/>
        </w:r>
        <w:r w:rsidR="00B25A01">
          <w:rPr>
            <w:noProof/>
            <w:webHidden/>
          </w:rPr>
          <w:instrText xml:space="preserve"> PAGEREF _Toc55583511 \h </w:instrText>
        </w:r>
        <w:r w:rsidR="00B25A01">
          <w:rPr>
            <w:noProof/>
            <w:webHidden/>
          </w:rPr>
        </w:r>
        <w:r w:rsidR="00B25A01">
          <w:rPr>
            <w:noProof/>
            <w:webHidden/>
          </w:rPr>
          <w:fldChar w:fldCharType="separate"/>
        </w:r>
        <w:r w:rsidR="00A27120">
          <w:rPr>
            <w:noProof/>
            <w:webHidden/>
          </w:rPr>
          <w:t>12</w:t>
        </w:r>
        <w:r w:rsidR="00B25A01">
          <w:rPr>
            <w:noProof/>
            <w:webHidden/>
          </w:rPr>
          <w:fldChar w:fldCharType="end"/>
        </w:r>
      </w:hyperlink>
    </w:p>
    <w:p w14:paraId="15DC1C36" w14:textId="33A6E20E"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2" w:history="1">
        <w:r w:rsidR="00B25A01" w:rsidRPr="000D5E71">
          <w:rPr>
            <w:rStyle w:val="Hyperlink"/>
            <w:noProof/>
            <w:lang w:val="de-CH"/>
          </w:rPr>
          <w:t>Tabelle 7: Grundstoffe in Masse-% (Beispiel)</w:t>
        </w:r>
        <w:r w:rsidR="00B25A01">
          <w:rPr>
            <w:noProof/>
            <w:webHidden/>
          </w:rPr>
          <w:tab/>
        </w:r>
        <w:r w:rsidR="00B25A01">
          <w:rPr>
            <w:noProof/>
            <w:webHidden/>
          </w:rPr>
          <w:fldChar w:fldCharType="begin"/>
        </w:r>
        <w:r w:rsidR="00B25A01">
          <w:rPr>
            <w:noProof/>
            <w:webHidden/>
          </w:rPr>
          <w:instrText xml:space="preserve"> PAGEREF _Toc55583512 \h </w:instrText>
        </w:r>
        <w:r w:rsidR="00B25A01">
          <w:rPr>
            <w:noProof/>
            <w:webHidden/>
          </w:rPr>
        </w:r>
        <w:r w:rsidR="00B25A01">
          <w:rPr>
            <w:noProof/>
            <w:webHidden/>
          </w:rPr>
          <w:fldChar w:fldCharType="separate"/>
        </w:r>
        <w:r w:rsidR="00A27120">
          <w:rPr>
            <w:noProof/>
            <w:webHidden/>
          </w:rPr>
          <w:t>13</w:t>
        </w:r>
        <w:r w:rsidR="00B25A01">
          <w:rPr>
            <w:noProof/>
            <w:webHidden/>
          </w:rPr>
          <w:fldChar w:fldCharType="end"/>
        </w:r>
      </w:hyperlink>
    </w:p>
    <w:p w14:paraId="3832EFFA" w14:textId="041063F4"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3" w:history="1">
        <w:r w:rsidR="00B25A01" w:rsidRPr="000D5E71">
          <w:rPr>
            <w:rStyle w:val="Hyperlink"/>
            <w:noProof/>
          </w:rPr>
          <w:t>Tabelle 8: Grundstoffe im PS-Granulat (Beispiel)</w:t>
        </w:r>
        <w:r w:rsidR="00B25A01">
          <w:rPr>
            <w:noProof/>
            <w:webHidden/>
          </w:rPr>
          <w:tab/>
        </w:r>
        <w:r w:rsidR="00B25A01">
          <w:rPr>
            <w:noProof/>
            <w:webHidden/>
          </w:rPr>
          <w:fldChar w:fldCharType="begin"/>
        </w:r>
        <w:r w:rsidR="00B25A01">
          <w:rPr>
            <w:noProof/>
            <w:webHidden/>
          </w:rPr>
          <w:instrText xml:space="preserve"> PAGEREF _Toc55583513 \h </w:instrText>
        </w:r>
        <w:r w:rsidR="00B25A01">
          <w:rPr>
            <w:noProof/>
            <w:webHidden/>
          </w:rPr>
        </w:r>
        <w:r w:rsidR="00B25A01">
          <w:rPr>
            <w:noProof/>
            <w:webHidden/>
          </w:rPr>
          <w:fldChar w:fldCharType="separate"/>
        </w:r>
        <w:r w:rsidR="00A27120">
          <w:rPr>
            <w:noProof/>
            <w:webHidden/>
          </w:rPr>
          <w:t>13</w:t>
        </w:r>
        <w:r w:rsidR="00B25A01">
          <w:rPr>
            <w:noProof/>
            <w:webHidden/>
          </w:rPr>
          <w:fldChar w:fldCharType="end"/>
        </w:r>
      </w:hyperlink>
    </w:p>
    <w:p w14:paraId="152D11AE" w14:textId="711B158E"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4" w:history="1">
        <w:r w:rsidR="00B25A01" w:rsidRPr="000D5E71">
          <w:rPr>
            <w:rStyle w:val="Hyperlink"/>
            <w:noProof/>
            <w:lang w:val="de-CH"/>
          </w:rPr>
          <w:t>Tabelle 9: Referenz-Nutzungsdauer (RSL)</w:t>
        </w:r>
        <w:r w:rsidR="00B25A01">
          <w:rPr>
            <w:noProof/>
            <w:webHidden/>
          </w:rPr>
          <w:tab/>
        </w:r>
        <w:r w:rsidR="00B25A01">
          <w:rPr>
            <w:noProof/>
            <w:webHidden/>
          </w:rPr>
          <w:fldChar w:fldCharType="begin"/>
        </w:r>
        <w:r w:rsidR="00B25A01">
          <w:rPr>
            <w:noProof/>
            <w:webHidden/>
          </w:rPr>
          <w:instrText xml:space="preserve"> PAGEREF _Toc55583514 \h </w:instrText>
        </w:r>
        <w:r w:rsidR="00B25A01">
          <w:rPr>
            <w:noProof/>
            <w:webHidden/>
          </w:rPr>
        </w:r>
        <w:r w:rsidR="00B25A01">
          <w:rPr>
            <w:noProof/>
            <w:webHidden/>
          </w:rPr>
          <w:fldChar w:fldCharType="separate"/>
        </w:r>
        <w:r w:rsidR="00A27120">
          <w:rPr>
            <w:noProof/>
            <w:webHidden/>
          </w:rPr>
          <w:t>15</w:t>
        </w:r>
        <w:r w:rsidR="00B25A01">
          <w:rPr>
            <w:noProof/>
            <w:webHidden/>
          </w:rPr>
          <w:fldChar w:fldCharType="end"/>
        </w:r>
      </w:hyperlink>
    </w:p>
    <w:p w14:paraId="7D0BFB1A" w14:textId="009D90CB"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5" w:history="1">
        <w:r w:rsidR="00B25A01" w:rsidRPr="000D5E71">
          <w:rPr>
            <w:rStyle w:val="Hyperlink"/>
            <w:noProof/>
          </w:rPr>
          <w:t>Tabelle 10: Deklarierte Einheit</w:t>
        </w:r>
        <w:r w:rsidR="00B25A01">
          <w:rPr>
            <w:noProof/>
            <w:webHidden/>
          </w:rPr>
          <w:tab/>
        </w:r>
        <w:r w:rsidR="00B25A01">
          <w:rPr>
            <w:noProof/>
            <w:webHidden/>
          </w:rPr>
          <w:fldChar w:fldCharType="begin"/>
        </w:r>
        <w:r w:rsidR="00B25A01">
          <w:rPr>
            <w:noProof/>
            <w:webHidden/>
          </w:rPr>
          <w:instrText xml:space="preserve"> PAGEREF _Toc55583515 \h </w:instrText>
        </w:r>
        <w:r w:rsidR="00B25A01">
          <w:rPr>
            <w:noProof/>
            <w:webHidden/>
          </w:rPr>
        </w:r>
        <w:r w:rsidR="00B25A01">
          <w:rPr>
            <w:noProof/>
            <w:webHidden/>
          </w:rPr>
          <w:fldChar w:fldCharType="separate"/>
        </w:r>
        <w:r w:rsidR="00A27120">
          <w:rPr>
            <w:noProof/>
            <w:webHidden/>
          </w:rPr>
          <w:t>16</w:t>
        </w:r>
        <w:r w:rsidR="00B25A01">
          <w:rPr>
            <w:noProof/>
            <w:webHidden/>
          </w:rPr>
          <w:fldChar w:fldCharType="end"/>
        </w:r>
      </w:hyperlink>
    </w:p>
    <w:p w14:paraId="4FAD0BCE" w14:textId="21C9B394"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6" w:history="1">
        <w:r w:rsidR="00B25A01" w:rsidRPr="000D5E71">
          <w:rPr>
            <w:rStyle w:val="Hyperlink"/>
            <w:noProof/>
          </w:rPr>
          <w:t>Tabelle 11: Funktionale Einheit</w:t>
        </w:r>
        <w:r w:rsidR="00B25A01">
          <w:rPr>
            <w:noProof/>
            <w:webHidden/>
          </w:rPr>
          <w:tab/>
        </w:r>
        <w:r w:rsidR="00B25A01">
          <w:rPr>
            <w:noProof/>
            <w:webHidden/>
          </w:rPr>
          <w:fldChar w:fldCharType="begin"/>
        </w:r>
        <w:r w:rsidR="00B25A01">
          <w:rPr>
            <w:noProof/>
            <w:webHidden/>
          </w:rPr>
          <w:instrText xml:space="preserve"> PAGEREF _Toc55583516 \h </w:instrText>
        </w:r>
        <w:r w:rsidR="00B25A01">
          <w:rPr>
            <w:noProof/>
            <w:webHidden/>
          </w:rPr>
        </w:r>
        <w:r w:rsidR="00B25A01">
          <w:rPr>
            <w:noProof/>
            <w:webHidden/>
          </w:rPr>
          <w:fldChar w:fldCharType="separate"/>
        </w:r>
        <w:r w:rsidR="00A27120">
          <w:rPr>
            <w:noProof/>
            <w:webHidden/>
          </w:rPr>
          <w:t>16</w:t>
        </w:r>
        <w:r w:rsidR="00B25A01">
          <w:rPr>
            <w:noProof/>
            <w:webHidden/>
          </w:rPr>
          <w:fldChar w:fldCharType="end"/>
        </w:r>
      </w:hyperlink>
    </w:p>
    <w:p w14:paraId="3CAAC550" w14:textId="22C61786"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7" w:history="1">
        <w:r w:rsidR="00B25A01" w:rsidRPr="000D5E71">
          <w:rPr>
            <w:rStyle w:val="Hyperlink"/>
            <w:b/>
            <w:bCs/>
            <w:noProof/>
            <w:lang w:val="de-CH"/>
          </w:rPr>
          <w:t>Tabelle 12: Deklarierte Lebenszyklusphasen</w:t>
        </w:r>
        <w:r w:rsidR="00B25A01">
          <w:rPr>
            <w:noProof/>
            <w:webHidden/>
          </w:rPr>
          <w:tab/>
        </w:r>
        <w:r w:rsidR="00B25A01">
          <w:rPr>
            <w:noProof/>
            <w:webHidden/>
          </w:rPr>
          <w:fldChar w:fldCharType="begin"/>
        </w:r>
        <w:r w:rsidR="00B25A01">
          <w:rPr>
            <w:noProof/>
            <w:webHidden/>
          </w:rPr>
          <w:instrText xml:space="preserve"> PAGEREF _Toc55583517 \h </w:instrText>
        </w:r>
        <w:r w:rsidR="00B25A01">
          <w:rPr>
            <w:noProof/>
            <w:webHidden/>
          </w:rPr>
        </w:r>
        <w:r w:rsidR="00B25A01">
          <w:rPr>
            <w:noProof/>
            <w:webHidden/>
          </w:rPr>
          <w:fldChar w:fldCharType="separate"/>
        </w:r>
        <w:r w:rsidR="00A27120">
          <w:rPr>
            <w:noProof/>
            <w:webHidden/>
          </w:rPr>
          <w:t>17</w:t>
        </w:r>
        <w:r w:rsidR="00B25A01">
          <w:rPr>
            <w:noProof/>
            <w:webHidden/>
          </w:rPr>
          <w:fldChar w:fldCharType="end"/>
        </w:r>
      </w:hyperlink>
    </w:p>
    <w:p w14:paraId="7E6061FB" w14:textId="0BD4E8B0"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8" w:history="1">
        <w:r w:rsidR="00B25A01" w:rsidRPr="000D5E71">
          <w:rPr>
            <w:rStyle w:val="Hyperlink"/>
            <w:noProof/>
            <w:lang w:val="de-CH"/>
          </w:rPr>
          <w:t>Tabelle 13: Beschreibung des Szenarios „Transport zur Baustelle (A4)“</w:t>
        </w:r>
        <w:r w:rsidR="00B25A01">
          <w:rPr>
            <w:noProof/>
            <w:webHidden/>
          </w:rPr>
          <w:tab/>
        </w:r>
        <w:r w:rsidR="00B25A01">
          <w:rPr>
            <w:noProof/>
            <w:webHidden/>
          </w:rPr>
          <w:fldChar w:fldCharType="begin"/>
        </w:r>
        <w:r w:rsidR="00B25A01">
          <w:rPr>
            <w:noProof/>
            <w:webHidden/>
          </w:rPr>
          <w:instrText xml:space="preserve"> PAGEREF _Toc55583518 \h </w:instrText>
        </w:r>
        <w:r w:rsidR="00B25A01">
          <w:rPr>
            <w:noProof/>
            <w:webHidden/>
          </w:rPr>
        </w:r>
        <w:r w:rsidR="00B25A01">
          <w:rPr>
            <w:noProof/>
            <w:webHidden/>
          </w:rPr>
          <w:fldChar w:fldCharType="separate"/>
        </w:r>
        <w:r w:rsidR="00A27120">
          <w:rPr>
            <w:noProof/>
            <w:webHidden/>
          </w:rPr>
          <w:t>20</w:t>
        </w:r>
        <w:r w:rsidR="00B25A01">
          <w:rPr>
            <w:noProof/>
            <w:webHidden/>
          </w:rPr>
          <w:fldChar w:fldCharType="end"/>
        </w:r>
      </w:hyperlink>
    </w:p>
    <w:p w14:paraId="529BC4CE" w14:textId="547C1B3C"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19" w:history="1">
        <w:r w:rsidR="00B25A01" w:rsidRPr="000D5E71">
          <w:rPr>
            <w:rStyle w:val="Hyperlink"/>
            <w:noProof/>
            <w:lang w:val="de-CH"/>
          </w:rPr>
          <w:t>Tabelle 14: Beschreibung des Szenarios „Einbau in das Gebäude (A5)“</w:t>
        </w:r>
        <w:r w:rsidR="00B25A01">
          <w:rPr>
            <w:noProof/>
            <w:webHidden/>
          </w:rPr>
          <w:tab/>
        </w:r>
        <w:r w:rsidR="00B25A01">
          <w:rPr>
            <w:noProof/>
            <w:webHidden/>
          </w:rPr>
          <w:fldChar w:fldCharType="begin"/>
        </w:r>
        <w:r w:rsidR="00B25A01">
          <w:rPr>
            <w:noProof/>
            <w:webHidden/>
          </w:rPr>
          <w:instrText xml:space="preserve"> PAGEREF _Toc55583519 \h </w:instrText>
        </w:r>
        <w:r w:rsidR="00B25A01">
          <w:rPr>
            <w:noProof/>
            <w:webHidden/>
          </w:rPr>
        </w:r>
        <w:r w:rsidR="00B25A01">
          <w:rPr>
            <w:noProof/>
            <w:webHidden/>
          </w:rPr>
          <w:fldChar w:fldCharType="separate"/>
        </w:r>
        <w:r w:rsidR="00A27120">
          <w:rPr>
            <w:noProof/>
            <w:webHidden/>
          </w:rPr>
          <w:t>21</w:t>
        </w:r>
        <w:r w:rsidR="00B25A01">
          <w:rPr>
            <w:noProof/>
            <w:webHidden/>
          </w:rPr>
          <w:fldChar w:fldCharType="end"/>
        </w:r>
      </w:hyperlink>
    </w:p>
    <w:p w14:paraId="3CD9FEF5" w14:textId="4A30A5F5"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0" w:history="1">
        <w:r w:rsidR="00B25A01" w:rsidRPr="000D5E71">
          <w:rPr>
            <w:rStyle w:val="Hyperlink"/>
            <w:noProof/>
            <w:lang w:val="de-CH"/>
          </w:rPr>
          <w:t>Tabelle 15: Beschreibung des Szenarios „Instandhaltung (B2)“</w:t>
        </w:r>
        <w:r w:rsidR="00B25A01">
          <w:rPr>
            <w:noProof/>
            <w:webHidden/>
          </w:rPr>
          <w:tab/>
        </w:r>
        <w:r w:rsidR="00B25A01">
          <w:rPr>
            <w:noProof/>
            <w:webHidden/>
          </w:rPr>
          <w:fldChar w:fldCharType="begin"/>
        </w:r>
        <w:r w:rsidR="00B25A01">
          <w:rPr>
            <w:noProof/>
            <w:webHidden/>
          </w:rPr>
          <w:instrText xml:space="preserve"> PAGEREF _Toc55583520 \h </w:instrText>
        </w:r>
        <w:r w:rsidR="00B25A01">
          <w:rPr>
            <w:noProof/>
            <w:webHidden/>
          </w:rPr>
        </w:r>
        <w:r w:rsidR="00B25A01">
          <w:rPr>
            <w:noProof/>
            <w:webHidden/>
          </w:rPr>
          <w:fldChar w:fldCharType="separate"/>
        </w:r>
        <w:r w:rsidR="00A27120">
          <w:rPr>
            <w:noProof/>
            <w:webHidden/>
          </w:rPr>
          <w:t>21</w:t>
        </w:r>
        <w:r w:rsidR="00B25A01">
          <w:rPr>
            <w:noProof/>
            <w:webHidden/>
          </w:rPr>
          <w:fldChar w:fldCharType="end"/>
        </w:r>
      </w:hyperlink>
    </w:p>
    <w:p w14:paraId="1216DAF8" w14:textId="1F45CDFA"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1" w:history="1">
        <w:r w:rsidR="00B25A01" w:rsidRPr="000D5E71">
          <w:rPr>
            <w:rStyle w:val="Hyperlink"/>
            <w:noProof/>
            <w:lang w:val="de-CH"/>
          </w:rPr>
          <w:t>Tabelle 16: Beschreibung des Szenarios „Reparatur (B3)“</w:t>
        </w:r>
        <w:r w:rsidR="00B25A01">
          <w:rPr>
            <w:noProof/>
            <w:webHidden/>
          </w:rPr>
          <w:tab/>
        </w:r>
        <w:r w:rsidR="00B25A01">
          <w:rPr>
            <w:noProof/>
            <w:webHidden/>
          </w:rPr>
          <w:fldChar w:fldCharType="begin"/>
        </w:r>
        <w:r w:rsidR="00B25A01">
          <w:rPr>
            <w:noProof/>
            <w:webHidden/>
          </w:rPr>
          <w:instrText xml:space="preserve"> PAGEREF _Toc55583521 \h </w:instrText>
        </w:r>
        <w:r w:rsidR="00B25A01">
          <w:rPr>
            <w:noProof/>
            <w:webHidden/>
          </w:rPr>
        </w:r>
        <w:r w:rsidR="00B25A01">
          <w:rPr>
            <w:noProof/>
            <w:webHidden/>
          </w:rPr>
          <w:fldChar w:fldCharType="separate"/>
        </w:r>
        <w:r w:rsidR="00A27120">
          <w:rPr>
            <w:noProof/>
            <w:webHidden/>
          </w:rPr>
          <w:t>21</w:t>
        </w:r>
        <w:r w:rsidR="00B25A01">
          <w:rPr>
            <w:noProof/>
            <w:webHidden/>
          </w:rPr>
          <w:fldChar w:fldCharType="end"/>
        </w:r>
      </w:hyperlink>
    </w:p>
    <w:p w14:paraId="11DB0708" w14:textId="784705AF"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2" w:history="1">
        <w:r w:rsidR="00B25A01" w:rsidRPr="000D5E71">
          <w:rPr>
            <w:rStyle w:val="Hyperlink"/>
            <w:noProof/>
            <w:lang w:val="de-CH"/>
          </w:rPr>
          <w:t>Tabelle 17: Beschreibung der Szenarios „Ersatz (B4)“ bzw. „Umbau/ Erneuerung (B5)“</w:t>
        </w:r>
        <w:r w:rsidR="00B25A01">
          <w:rPr>
            <w:noProof/>
            <w:webHidden/>
          </w:rPr>
          <w:tab/>
        </w:r>
        <w:r w:rsidR="00B25A01">
          <w:rPr>
            <w:noProof/>
            <w:webHidden/>
          </w:rPr>
          <w:fldChar w:fldCharType="begin"/>
        </w:r>
        <w:r w:rsidR="00B25A01">
          <w:rPr>
            <w:noProof/>
            <w:webHidden/>
          </w:rPr>
          <w:instrText xml:space="preserve"> PAGEREF _Toc55583522 \h </w:instrText>
        </w:r>
        <w:r w:rsidR="00B25A01">
          <w:rPr>
            <w:noProof/>
            <w:webHidden/>
          </w:rPr>
        </w:r>
        <w:r w:rsidR="00B25A01">
          <w:rPr>
            <w:noProof/>
            <w:webHidden/>
          </w:rPr>
          <w:fldChar w:fldCharType="separate"/>
        </w:r>
        <w:r w:rsidR="00A27120">
          <w:rPr>
            <w:noProof/>
            <w:webHidden/>
          </w:rPr>
          <w:t>22</w:t>
        </w:r>
        <w:r w:rsidR="00B25A01">
          <w:rPr>
            <w:noProof/>
            <w:webHidden/>
          </w:rPr>
          <w:fldChar w:fldCharType="end"/>
        </w:r>
      </w:hyperlink>
    </w:p>
    <w:p w14:paraId="1AA97475" w14:textId="6182C66D"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3" w:history="1">
        <w:r w:rsidR="00B25A01" w:rsidRPr="000D5E71">
          <w:rPr>
            <w:rStyle w:val="Hyperlink"/>
            <w:noProof/>
            <w:lang w:val="de-CH"/>
          </w:rPr>
          <w:t>Tabelle 18: Beschreibung der Szenarios „Betriebliche Energie (B6)“ bzw. „Wassereinsatz (B7)“</w:t>
        </w:r>
        <w:r w:rsidR="00B25A01">
          <w:rPr>
            <w:noProof/>
            <w:webHidden/>
          </w:rPr>
          <w:tab/>
        </w:r>
        <w:r w:rsidR="00B25A01">
          <w:rPr>
            <w:noProof/>
            <w:webHidden/>
          </w:rPr>
          <w:fldChar w:fldCharType="begin"/>
        </w:r>
        <w:r w:rsidR="00B25A01">
          <w:rPr>
            <w:noProof/>
            <w:webHidden/>
          </w:rPr>
          <w:instrText xml:space="preserve"> PAGEREF _Toc55583523 \h </w:instrText>
        </w:r>
        <w:r w:rsidR="00B25A01">
          <w:rPr>
            <w:noProof/>
            <w:webHidden/>
          </w:rPr>
        </w:r>
        <w:r w:rsidR="00B25A01">
          <w:rPr>
            <w:noProof/>
            <w:webHidden/>
          </w:rPr>
          <w:fldChar w:fldCharType="separate"/>
        </w:r>
        <w:r w:rsidR="00A27120">
          <w:rPr>
            <w:noProof/>
            <w:webHidden/>
          </w:rPr>
          <w:t>22</w:t>
        </w:r>
        <w:r w:rsidR="00B25A01">
          <w:rPr>
            <w:noProof/>
            <w:webHidden/>
          </w:rPr>
          <w:fldChar w:fldCharType="end"/>
        </w:r>
      </w:hyperlink>
    </w:p>
    <w:p w14:paraId="71E568F8" w14:textId="1F454698"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4" w:history="1">
        <w:r w:rsidR="00B25A01" w:rsidRPr="00D87BD0">
          <w:rPr>
            <w:rStyle w:val="Hyperlink"/>
            <w:noProof/>
            <w:shd w:val="clear" w:color="auto" w:fill="DAEEF3"/>
            <w:lang w:val="de-CH"/>
          </w:rPr>
          <w:t>Tabelle 19: Beschreibung des Szenarios „Entsorgung des Produkts (C1 bis C4)“</w:t>
        </w:r>
        <w:r w:rsidR="00B25A01">
          <w:rPr>
            <w:noProof/>
            <w:webHidden/>
          </w:rPr>
          <w:tab/>
        </w:r>
        <w:r w:rsidR="00B25A01">
          <w:rPr>
            <w:noProof/>
            <w:webHidden/>
          </w:rPr>
          <w:fldChar w:fldCharType="begin"/>
        </w:r>
        <w:r w:rsidR="00B25A01">
          <w:rPr>
            <w:noProof/>
            <w:webHidden/>
          </w:rPr>
          <w:instrText xml:space="preserve"> PAGEREF _Toc55583524 \h </w:instrText>
        </w:r>
        <w:r w:rsidR="00B25A01">
          <w:rPr>
            <w:noProof/>
            <w:webHidden/>
          </w:rPr>
        </w:r>
        <w:r w:rsidR="00B25A01">
          <w:rPr>
            <w:noProof/>
            <w:webHidden/>
          </w:rPr>
          <w:fldChar w:fldCharType="separate"/>
        </w:r>
        <w:r w:rsidR="00A27120">
          <w:rPr>
            <w:noProof/>
            <w:webHidden/>
          </w:rPr>
          <w:t>22</w:t>
        </w:r>
        <w:r w:rsidR="00B25A01">
          <w:rPr>
            <w:noProof/>
            <w:webHidden/>
          </w:rPr>
          <w:fldChar w:fldCharType="end"/>
        </w:r>
      </w:hyperlink>
    </w:p>
    <w:p w14:paraId="08F8E257" w14:textId="2B1B5997"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5" w:history="1">
        <w:r w:rsidR="00B25A01" w:rsidRPr="000D5E71">
          <w:rPr>
            <w:rStyle w:val="Hyperlink"/>
            <w:noProof/>
            <w:lang w:val="de-CH"/>
          </w:rPr>
          <w:t>Tabelle 20: Beschreibung des Szenarios „Wiederverwendungs-, Rückgewinnungs- und Recyclingpotenzial (Modul D)“</w:t>
        </w:r>
        <w:r w:rsidR="00B25A01">
          <w:rPr>
            <w:noProof/>
            <w:webHidden/>
          </w:rPr>
          <w:tab/>
        </w:r>
        <w:r w:rsidR="00B25A01">
          <w:rPr>
            <w:noProof/>
            <w:webHidden/>
          </w:rPr>
          <w:fldChar w:fldCharType="begin"/>
        </w:r>
        <w:r w:rsidR="00B25A01">
          <w:rPr>
            <w:noProof/>
            <w:webHidden/>
          </w:rPr>
          <w:instrText xml:space="preserve"> PAGEREF _Toc55583525 \h </w:instrText>
        </w:r>
        <w:r w:rsidR="00B25A01">
          <w:rPr>
            <w:noProof/>
            <w:webHidden/>
          </w:rPr>
        </w:r>
        <w:r w:rsidR="00B25A01">
          <w:rPr>
            <w:noProof/>
            <w:webHidden/>
          </w:rPr>
          <w:fldChar w:fldCharType="separate"/>
        </w:r>
        <w:r w:rsidR="00A27120">
          <w:rPr>
            <w:noProof/>
            <w:webHidden/>
          </w:rPr>
          <w:t>23</w:t>
        </w:r>
        <w:r w:rsidR="00B25A01">
          <w:rPr>
            <w:noProof/>
            <w:webHidden/>
          </w:rPr>
          <w:fldChar w:fldCharType="end"/>
        </w:r>
      </w:hyperlink>
    </w:p>
    <w:p w14:paraId="4F0FDAFA" w14:textId="2A4C3D3C"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6" w:history="1">
        <w:r w:rsidR="00B25A01" w:rsidRPr="000D5E71">
          <w:rPr>
            <w:rStyle w:val="Hyperlink"/>
            <w:noProof/>
          </w:rPr>
          <w:t>Tabelle 21</w:t>
        </w:r>
        <w:r w:rsidR="00B25A01" w:rsidRPr="000D5E71">
          <w:rPr>
            <w:rStyle w:val="Hyperlink"/>
            <w:noProof/>
            <w:lang w:val="de-CH"/>
          </w:rPr>
          <w:t>: Ergebnisse der Ökobilanz Umweltauswirkungen</w:t>
        </w:r>
        <w:r w:rsidR="00B25A01">
          <w:rPr>
            <w:noProof/>
            <w:webHidden/>
          </w:rPr>
          <w:tab/>
        </w:r>
        <w:r w:rsidR="00B25A01">
          <w:rPr>
            <w:noProof/>
            <w:webHidden/>
          </w:rPr>
          <w:fldChar w:fldCharType="begin"/>
        </w:r>
        <w:r w:rsidR="00B25A01">
          <w:rPr>
            <w:noProof/>
            <w:webHidden/>
          </w:rPr>
          <w:instrText xml:space="preserve"> PAGEREF _Toc55583526 \h </w:instrText>
        </w:r>
        <w:r w:rsidR="00B25A01">
          <w:rPr>
            <w:noProof/>
            <w:webHidden/>
          </w:rPr>
        </w:r>
        <w:r w:rsidR="00B25A01">
          <w:rPr>
            <w:noProof/>
            <w:webHidden/>
          </w:rPr>
          <w:fldChar w:fldCharType="separate"/>
        </w:r>
        <w:r w:rsidR="00A27120">
          <w:rPr>
            <w:noProof/>
            <w:webHidden/>
          </w:rPr>
          <w:t>23</w:t>
        </w:r>
        <w:r w:rsidR="00B25A01">
          <w:rPr>
            <w:noProof/>
            <w:webHidden/>
          </w:rPr>
          <w:fldChar w:fldCharType="end"/>
        </w:r>
      </w:hyperlink>
    </w:p>
    <w:p w14:paraId="2E508B94" w14:textId="3125876C"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7" w:history="1">
        <w:r w:rsidR="00B25A01" w:rsidRPr="000D5E71">
          <w:rPr>
            <w:rStyle w:val="Hyperlink"/>
            <w:noProof/>
          </w:rPr>
          <w:t>Tabelle 22</w:t>
        </w:r>
        <w:r w:rsidR="00B25A01" w:rsidRPr="000D5E71">
          <w:rPr>
            <w:rStyle w:val="Hyperlink"/>
            <w:noProof/>
            <w:lang w:val="de-CH"/>
          </w:rPr>
          <w:t>: Zusätzliche Umweltindikatoren</w:t>
        </w:r>
        <w:r w:rsidR="00B25A01">
          <w:rPr>
            <w:noProof/>
            <w:webHidden/>
          </w:rPr>
          <w:tab/>
        </w:r>
        <w:r w:rsidR="00B25A01">
          <w:rPr>
            <w:noProof/>
            <w:webHidden/>
          </w:rPr>
          <w:fldChar w:fldCharType="begin"/>
        </w:r>
        <w:r w:rsidR="00B25A01">
          <w:rPr>
            <w:noProof/>
            <w:webHidden/>
          </w:rPr>
          <w:instrText xml:space="preserve"> PAGEREF _Toc55583527 \h </w:instrText>
        </w:r>
        <w:r w:rsidR="00B25A01">
          <w:rPr>
            <w:noProof/>
            <w:webHidden/>
          </w:rPr>
        </w:r>
        <w:r w:rsidR="00B25A01">
          <w:rPr>
            <w:noProof/>
            <w:webHidden/>
          </w:rPr>
          <w:fldChar w:fldCharType="separate"/>
        </w:r>
        <w:r w:rsidR="00A27120">
          <w:rPr>
            <w:noProof/>
            <w:webHidden/>
          </w:rPr>
          <w:t>23</w:t>
        </w:r>
        <w:r w:rsidR="00B25A01">
          <w:rPr>
            <w:noProof/>
            <w:webHidden/>
          </w:rPr>
          <w:fldChar w:fldCharType="end"/>
        </w:r>
      </w:hyperlink>
    </w:p>
    <w:p w14:paraId="63076FAD" w14:textId="4886E967"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8" w:history="1">
        <w:r w:rsidR="00B25A01" w:rsidRPr="000D5E71">
          <w:rPr>
            <w:rStyle w:val="Hyperlink"/>
            <w:noProof/>
            <w:lang w:val="de-CH"/>
          </w:rPr>
          <w:t>Tabelle 23: Ergebnisse der Ökobilanz Ressourceneinsatz</w:t>
        </w:r>
        <w:r w:rsidR="00B25A01">
          <w:rPr>
            <w:noProof/>
            <w:webHidden/>
          </w:rPr>
          <w:tab/>
        </w:r>
        <w:r w:rsidR="00B25A01">
          <w:rPr>
            <w:noProof/>
            <w:webHidden/>
          </w:rPr>
          <w:fldChar w:fldCharType="begin"/>
        </w:r>
        <w:r w:rsidR="00B25A01">
          <w:rPr>
            <w:noProof/>
            <w:webHidden/>
          </w:rPr>
          <w:instrText xml:space="preserve"> PAGEREF _Toc55583528 \h </w:instrText>
        </w:r>
        <w:r w:rsidR="00B25A01">
          <w:rPr>
            <w:noProof/>
            <w:webHidden/>
          </w:rPr>
        </w:r>
        <w:r w:rsidR="00B25A01">
          <w:rPr>
            <w:noProof/>
            <w:webHidden/>
          </w:rPr>
          <w:fldChar w:fldCharType="separate"/>
        </w:r>
        <w:r w:rsidR="00A27120">
          <w:rPr>
            <w:noProof/>
            <w:webHidden/>
          </w:rPr>
          <w:t>25</w:t>
        </w:r>
        <w:r w:rsidR="00B25A01">
          <w:rPr>
            <w:noProof/>
            <w:webHidden/>
          </w:rPr>
          <w:fldChar w:fldCharType="end"/>
        </w:r>
      </w:hyperlink>
    </w:p>
    <w:p w14:paraId="2F54218E" w14:textId="085F0016"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29" w:history="1">
        <w:r w:rsidR="00B25A01" w:rsidRPr="000D5E71">
          <w:rPr>
            <w:rStyle w:val="Hyperlink"/>
            <w:noProof/>
            <w:lang w:val="de-CH"/>
          </w:rPr>
          <w:t>Tabelle 24: Klassifizierung von Einschränkungshinweisen zur Deklaration von Kern- und zusätzlichen Umweltindikatoren</w:t>
        </w:r>
        <w:r w:rsidR="00B25A01">
          <w:rPr>
            <w:noProof/>
            <w:webHidden/>
          </w:rPr>
          <w:tab/>
        </w:r>
        <w:r w:rsidR="00B25A01">
          <w:rPr>
            <w:noProof/>
            <w:webHidden/>
          </w:rPr>
          <w:fldChar w:fldCharType="begin"/>
        </w:r>
        <w:r w:rsidR="00B25A01">
          <w:rPr>
            <w:noProof/>
            <w:webHidden/>
          </w:rPr>
          <w:instrText xml:space="preserve"> PAGEREF _Toc55583529 \h </w:instrText>
        </w:r>
        <w:r w:rsidR="00B25A01">
          <w:rPr>
            <w:noProof/>
            <w:webHidden/>
          </w:rPr>
        </w:r>
        <w:r w:rsidR="00B25A01">
          <w:rPr>
            <w:noProof/>
            <w:webHidden/>
          </w:rPr>
          <w:fldChar w:fldCharType="separate"/>
        </w:r>
        <w:r w:rsidR="00A27120">
          <w:rPr>
            <w:noProof/>
            <w:webHidden/>
          </w:rPr>
          <w:t>26</w:t>
        </w:r>
        <w:r w:rsidR="00B25A01">
          <w:rPr>
            <w:noProof/>
            <w:webHidden/>
          </w:rPr>
          <w:fldChar w:fldCharType="end"/>
        </w:r>
      </w:hyperlink>
    </w:p>
    <w:p w14:paraId="49981908" w14:textId="0525F2DB"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30" w:history="1">
        <w:r w:rsidR="00B25A01" w:rsidRPr="000D5E71">
          <w:rPr>
            <w:rStyle w:val="Hyperlink"/>
            <w:noProof/>
            <w:lang w:val="de-CH"/>
          </w:rPr>
          <w:t>Tabelle 25: Ergebnisse der Ökobilanz Ressourceneinsatz</w:t>
        </w:r>
        <w:r w:rsidR="00B25A01">
          <w:rPr>
            <w:noProof/>
            <w:webHidden/>
          </w:rPr>
          <w:tab/>
        </w:r>
        <w:r w:rsidR="00B25A01">
          <w:rPr>
            <w:noProof/>
            <w:webHidden/>
          </w:rPr>
          <w:fldChar w:fldCharType="begin"/>
        </w:r>
        <w:r w:rsidR="00B25A01">
          <w:rPr>
            <w:noProof/>
            <w:webHidden/>
          </w:rPr>
          <w:instrText xml:space="preserve"> PAGEREF _Toc55583530 \h </w:instrText>
        </w:r>
        <w:r w:rsidR="00B25A01">
          <w:rPr>
            <w:noProof/>
            <w:webHidden/>
          </w:rPr>
        </w:r>
        <w:r w:rsidR="00B25A01">
          <w:rPr>
            <w:noProof/>
            <w:webHidden/>
          </w:rPr>
          <w:fldChar w:fldCharType="separate"/>
        </w:r>
        <w:r w:rsidR="00A27120">
          <w:rPr>
            <w:noProof/>
            <w:webHidden/>
          </w:rPr>
          <w:t>27</w:t>
        </w:r>
        <w:r w:rsidR="00B25A01">
          <w:rPr>
            <w:noProof/>
            <w:webHidden/>
          </w:rPr>
          <w:fldChar w:fldCharType="end"/>
        </w:r>
      </w:hyperlink>
    </w:p>
    <w:p w14:paraId="6B051694" w14:textId="5993B4E3"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31" w:history="1">
        <w:r w:rsidR="00B25A01" w:rsidRPr="00D87BD0">
          <w:rPr>
            <w:rStyle w:val="Hyperlink"/>
            <w:noProof/>
            <w:shd w:val="clear" w:color="auto" w:fill="DAEEF3"/>
          </w:rPr>
          <w:t>Tabelle 26</w:t>
        </w:r>
        <w:r w:rsidR="00B25A01" w:rsidRPr="00D87BD0">
          <w:rPr>
            <w:rStyle w:val="Hyperlink"/>
            <w:noProof/>
            <w:shd w:val="clear" w:color="auto" w:fill="DAEEF3"/>
            <w:lang w:val="de-CH"/>
          </w:rPr>
          <w:t>: Ergebnisse der Ökobilanz Output-Flüsse und Abfallkategorien</w:t>
        </w:r>
        <w:r w:rsidR="00B25A01">
          <w:rPr>
            <w:noProof/>
            <w:webHidden/>
          </w:rPr>
          <w:tab/>
        </w:r>
        <w:r w:rsidR="00B25A01">
          <w:rPr>
            <w:noProof/>
            <w:webHidden/>
          </w:rPr>
          <w:fldChar w:fldCharType="begin"/>
        </w:r>
        <w:r w:rsidR="00B25A01">
          <w:rPr>
            <w:noProof/>
            <w:webHidden/>
          </w:rPr>
          <w:instrText xml:space="preserve"> PAGEREF _Toc55583531 \h </w:instrText>
        </w:r>
        <w:r w:rsidR="00B25A01">
          <w:rPr>
            <w:noProof/>
            <w:webHidden/>
          </w:rPr>
        </w:r>
        <w:r w:rsidR="00B25A01">
          <w:rPr>
            <w:noProof/>
            <w:webHidden/>
          </w:rPr>
          <w:fldChar w:fldCharType="separate"/>
        </w:r>
        <w:r w:rsidR="00A27120">
          <w:rPr>
            <w:noProof/>
            <w:webHidden/>
          </w:rPr>
          <w:t>27</w:t>
        </w:r>
        <w:r w:rsidR="00B25A01">
          <w:rPr>
            <w:noProof/>
            <w:webHidden/>
          </w:rPr>
          <w:fldChar w:fldCharType="end"/>
        </w:r>
      </w:hyperlink>
    </w:p>
    <w:p w14:paraId="3D402154" w14:textId="1FA15CF9" w:rsidR="00B25A01" w:rsidRPr="00D87BD0" w:rsidRDefault="00BF2604">
      <w:pPr>
        <w:pStyle w:val="Abbildungsverzeichnis"/>
        <w:tabs>
          <w:tab w:val="right" w:leader="dot" w:pos="9912"/>
        </w:tabs>
        <w:rPr>
          <w:rFonts w:ascii="Calibri" w:eastAsia="Times New Roman" w:hAnsi="Calibri" w:cs="Times New Roman"/>
          <w:noProof/>
          <w:sz w:val="22"/>
          <w:lang w:val="de-AT" w:eastAsia="de-AT"/>
        </w:rPr>
      </w:pPr>
      <w:hyperlink w:anchor="_Toc55583532" w:history="1">
        <w:r w:rsidR="00B25A01" w:rsidRPr="000D5E71">
          <w:rPr>
            <w:rStyle w:val="Hyperlink"/>
            <w:noProof/>
          </w:rPr>
          <w:t>Tabelle 27</w:t>
        </w:r>
        <w:r w:rsidR="00B25A01" w:rsidRPr="00D87BD0">
          <w:rPr>
            <w:rStyle w:val="Hyperlink"/>
            <w:noProof/>
            <w:shd w:val="clear" w:color="auto" w:fill="DAEEF3"/>
            <w:lang w:val="de-CH"/>
          </w:rPr>
          <w:t>: Informationen zur Beschreibung des biogenen Kohlenstoffgehalts am Werkstor</w:t>
        </w:r>
        <w:r w:rsidR="00B25A01">
          <w:rPr>
            <w:noProof/>
            <w:webHidden/>
          </w:rPr>
          <w:tab/>
        </w:r>
        <w:r w:rsidR="00B25A01">
          <w:rPr>
            <w:noProof/>
            <w:webHidden/>
          </w:rPr>
          <w:fldChar w:fldCharType="begin"/>
        </w:r>
        <w:r w:rsidR="00B25A01">
          <w:rPr>
            <w:noProof/>
            <w:webHidden/>
          </w:rPr>
          <w:instrText xml:space="preserve"> PAGEREF _Toc55583532 \h </w:instrText>
        </w:r>
        <w:r w:rsidR="00B25A01">
          <w:rPr>
            <w:noProof/>
            <w:webHidden/>
          </w:rPr>
        </w:r>
        <w:r w:rsidR="00B25A01">
          <w:rPr>
            <w:noProof/>
            <w:webHidden/>
          </w:rPr>
          <w:fldChar w:fldCharType="separate"/>
        </w:r>
        <w:r w:rsidR="00A27120">
          <w:rPr>
            <w:noProof/>
            <w:webHidden/>
          </w:rPr>
          <w:t>27</w:t>
        </w:r>
        <w:r w:rsidR="00B25A01">
          <w:rPr>
            <w:noProof/>
            <w:webHidden/>
          </w:rPr>
          <w:fldChar w:fldCharType="end"/>
        </w:r>
      </w:hyperlink>
    </w:p>
    <w:p w14:paraId="604B6D34" w14:textId="77777777" w:rsidR="00ED67BC" w:rsidRPr="004B5AD6" w:rsidRDefault="00ED67BC" w:rsidP="00ED67BC">
      <w:pPr>
        <w:rPr>
          <w:lang w:val="de-CH"/>
        </w:rPr>
      </w:pPr>
      <w:r w:rsidRPr="00C539F6">
        <w:rPr>
          <w:lang w:val="de-CH"/>
        </w:rPr>
        <w:fldChar w:fldCharType="end"/>
      </w:r>
    </w:p>
    <w:p w14:paraId="48A94DFD" w14:textId="77777777" w:rsidR="00C539F6" w:rsidRPr="00D87BD0" w:rsidRDefault="00C539F6">
      <w:pPr>
        <w:spacing w:after="200"/>
        <w:jc w:val="left"/>
        <w:rPr>
          <w:b/>
          <w:color w:val="0F243E"/>
          <w:sz w:val="22"/>
          <w:szCs w:val="26"/>
        </w:rPr>
      </w:pPr>
      <w:bookmarkStart w:id="228" w:name="_Toc482175016"/>
    </w:p>
    <w:p w14:paraId="2221C48B" w14:textId="77777777" w:rsidR="00ED67BC" w:rsidRPr="004B5AD6" w:rsidRDefault="00ED67BC" w:rsidP="0079646C">
      <w:pPr>
        <w:pStyle w:val="berschrift2"/>
      </w:pPr>
      <w:bookmarkStart w:id="229" w:name="_Toc11153517"/>
      <w:bookmarkStart w:id="230" w:name="_Toc55583502"/>
      <w:r w:rsidRPr="004B5AD6">
        <w:t>Abkürzungen</w:t>
      </w:r>
      <w:bookmarkEnd w:id="228"/>
      <w:bookmarkEnd w:id="229"/>
      <w:bookmarkEnd w:id="230"/>
      <w:r w:rsidRPr="004B5AD6">
        <w:t xml:space="preserve"> </w:t>
      </w:r>
    </w:p>
    <w:p w14:paraId="047DD5FA" w14:textId="77777777" w:rsidR="00ED67BC" w:rsidRPr="002E75BF" w:rsidRDefault="00ED67BC" w:rsidP="00ED67BC">
      <w:pPr>
        <w:pStyle w:val="berschrift3"/>
        <w:rPr>
          <w:color w:val="FF0000"/>
          <w:lang w:val="de-CH"/>
        </w:rPr>
      </w:pPr>
      <w:bookmarkStart w:id="231" w:name="_Toc55583503"/>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31"/>
    </w:p>
    <w:p w14:paraId="6A868440"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458C8070" w14:textId="77777777" w:rsidR="00ED67BC" w:rsidRPr="004B5AD6" w:rsidRDefault="006B1E3F" w:rsidP="00ED67BC">
      <w:pPr>
        <w:rPr>
          <w:lang w:val="de-CH"/>
        </w:rPr>
      </w:pPr>
      <w:r>
        <w:rPr>
          <w:lang w:val="de-CH"/>
        </w:rPr>
        <w:t>PKR</w:t>
      </w:r>
      <w:r w:rsidR="00ED67BC" w:rsidRPr="004B5AD6">
        <w:rPr>
          <w:lang w:val="de-CH"/>
        </w:rPr>
        <w:t xml:space="preserve"> </w:t>
      </w:r>
      <w:r w:rsidR="00ED67BC" w:rsidRPr="004B5AD6">
        <w:rPr>
          <w:lang w:val="de-CH"/>
        </w:rPr>
        <w:tab/>
      </w:r>
      <w:proofErr w:type="spellStart"/>
      <w:r w:rsidR="00ED67BC" w:rsidRPr="004B5AD6">
        <w:rPr>
          <w:lang w:val="de-CH"/>
        </w:rPr>
        <w:t>Produktkategorieregeln</w:t>
      </w:r>
      <w:proofErr w:type="spellEnd"/>
      <w:r w:rsidR="00ED67BC" w:rsidRPr="004B5AD6">
        <w:rPr>
          <w:lang w:val="de-CH"/>
        </w:rPr>
        <w:t xml:space="preserve">, (en: </w:t>
      </w:r>
      <w:proofErr w:type="spellStart"/>
      <w:r w:rsidR="00ED67BC" w:rsidRPr="004B5AD6">
        <w:rPr>
          <w:lang w:val="de-CH"/>
        </w:rPr>
        <w:t>product</w:t>
      </w:r>
      <w:proofErr w:type="spellEnd"/>
      <w:r w:rsidR="00ED67BC" w:rsidRPr="004B5AD6">
        <w:rPr>
          <w:lang w:val="de-CH"/>
        </w:rPr>
        <w:t xml:space="preserve"> </w:t>
      </w:r>
      <w:proofErr w:type="spellStart"/>
      <w:r w:rsidR="00ED67BC" w:rsidRPr="004B5AD6">
        <w:rPr>
          <w:lang w:val="de-CH"/>
        </w:rPr>
        <w:t>category</w:t>
      </w:r>
      <w:proofErr w:type="spellEnd"/>
      <w:r w:rsidR="00ED67BC" w:rsidRPr="004B5AD6">
        <w:rPr>
          <w:lang w:val="de-CH"/>
        </w:rPr>
        <w:t xml:space="preserve"> </w:t>
      </w:r>
      <w:proofErr w:type="spellStart"/>
      <w:r w:rsidR="00ED67BC" w:rsidRPr="004B5AD6">
        <w:rPr>
          <w:lang w:val="de-CH"/>
        </w:rPr>
        <w:t>rules</w:t>
      </w:r>
      <w:proofErr w:type="spellEnd"/>
      <w:r w:rsidR="00ED67BC" w:rsidRPr="004B5AD6">
        <w:rPr>
          <w:lang w:val="de-CH"/>
        </w:rPr>
        <w:t xml:space="preserve">) </w:t>
      </w:r>
    </w:p>
    <w:p w14:paraId="3A2825D3" w14:textId="77777777" w:rsidR="00ED67BC" w:rsidRPr="004B5AD6" w:rsidRDefault="00ED67BC" w:rsidP="00ED67BC">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313FE107"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7AA8870E"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2E522929"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2101D427" w14:textId="77777777" w:rsidR="00ED67BC" w:rsidRPr="004B5AD6" w:rsidRDefault="00ED67BC" w:rsidP="00ED67BC">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E348FDE" w14:textId="77777777" w:rsidR="00ED67BC" w:rsidRPr="004B5AD6" w:rsidRDefault="00ED67BC" w:rsidP="00ED67BC">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21801E3A"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4B146419"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6850E26E" w14:textId="77777777" w:rsidR="00ED67BC" w:rsidRPr="004B5AD6" w:rsidRDefault="00ED67BC" w:rsidP="00ED67BC">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020B7D8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0DDAE57B" w14:textId="77777777" w:rsidR="00ED67BC" w:rsidRPr="004B5AD6" w:rsidRDefault="00ED67BC" w:rsidP="00ED67BC">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21A25FD4" w14:textId="77777777" w:rsidR="00ED67BC" w:rsidRPr="004B5AD6" w:rsidRDefault="00ED67BC" w:rsidP="00ED67BC">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6D42FEB6" w14:textId="77777777" w:rsidR="00ED67BC" w:rsidRPr="004B5AD6" w:rsidRDefault="00ED67BC" w:rsidP="00ED67BC">
      <w:pPr>
        <w:pStyle w:val="berschrift3"/>
        <w:rPr>
          <w:lang w:val="de-CH"/>
        </w:rPr>
      </w:pPr>
      <w:r w:rsidRPr="004B5AD6">
        <w:rPr>
          <w:lang w:val="de-CH"/>
        </w:rPr>
        <w:t xml:space="preserve"> </w:t>
      </w:r>
      <w:bookmarkStart w:id="232" w:name="_Toc55583504"/>
      <w:r w:rsidRPr="004B5AD6">
        <w:rPr>
          <w:lang w:val="de-CH"/>
        </w:rPr>
        <w:t>Abkürzungen gemäß vorliegender PKR</w:t>
      </w:r>
      <w:bookmarkEnd w:id="232"/>
    </w:p>
    <w:p w14:paraId="3E327CE2" w14:textId="77777777" w:rsidR="00ED67BC" w:rsidRPr="004B5AD6" w:rsidRDefault="00ED67BC" w:rsidP="00ED67BC">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t xml:space="preserve">franz. Communauté Européenne = „Europäische Gemeinschaft“ oder </w:t>
      </w:r>
      <w:proofErr w:type="spellStart"/>
      <w:r w:rsidRPr="004B5AD6">
        <w:rPr>
          <w:lang w:val="de-CH"/>
        </w:rPr>
        <w:t>Conformité</w:t>
      </w:r>
      <w:proofErr w:type="spellEnd"/>
      <w:r w:rsidRPr="004B5AD6">
        <w:rPr>
          <w:lang w:val="de-CH"/>
        </w:rPr>
        <w:t xml:space="preserve"> Européenne, soviel wie „Übereinstimmung mit EU-Richtlinien“</w:t>
      </w:r>
    </w:p>
    <w:p w14:paraId="31EDD22E"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0BA4EDA7" w14:textId="77777777" w:rsidR="00ED67BC" w:rsidRDefault="00ED67BC">
      <w:pPr>
        <w:spacing w:after="200"/>
        <w:jc w:val="left"/>
        <w:rPr>
          <w:lang w:val="de-CH"/>
        </w:rPr>
      </w:pPr>
      <w:r>
        <w:rPr>
          <w:lang w:val="de-CH"/>
        </w:rPr>
        <w:br w:type="page"/>
      </w:r>
    </w:p>
    <w:p w14:paraId="513DE952" w14:textId="77777777" w:rsidR="00ED67BC" w:rsidRPr="004B5AD6" w:rsidRDefault="00ED67BC" w:rsidP="00E84B04">
      <w:pPr>
        <w:rPr>
          <w:lang w:val="de-CH"/>
        </w:rPr>
      </w:pP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D87BD0" w14:paraId="7D07660C" w14:textId="77777777" w:rsidTr="00D87BD0">
        <w:trPr>
          <w:trHeight w:val="1270"/>
        </w:trPr>
        <w:tc>
          <w:tcPr>
            <w:tcW w:w="4217" w:type="dxa"/>
            <w:tcBorders>
              <w:top w:val="single" w:sz="4" w:space="0" w:color="FFFFFF"/>
              <w:left w:val="single" w:sz="4" w:space="0" w:color="FFFFFF"/>
            </w:tcBorders>
            <w:shd w:val="clear" w:color="auto" w:fill="auto"/>
          </w:tcPr>
          <w:bookmarkEnd w:id="0"/>
          <w:p w14:paraId="4F2CDDD5" w14:textId="77777777" w:rsidR="00ED67BC" w:rsidRPr="00D87BD0" w:rsidRDefault="00BF2604" w:rsidP="00D87BD0">
            <w:pPr>
              <w:spacing w:line="240" w:lineRule="auto"/>
            </w:pPr>
            <w:r>
              <w:rPr>
                <w:noProof/>
              </w:rPr>
              <w:pict w14:anchorId="24F3CFE6">
                <v:shape id="_x0000_s1027" type="#_x0000_t75" style="position:absolute;left:0;text-align:left;margin-left:35pt;margin-top:11.7pt;width:149.65pt;height:41.45pt;z-index:10;visibility:visible">
                  <v:imagedata r:id="rId8" o:title=""/>
                </v:shape>
              </w:pict>
            </w:r>
          </w:p>
        </w:tc>
        <w:tc>
          <w:tcPr>
            <w:tcW w:w="3404" w:type="dxa"/>
            <w:tcBorders>
              <w:top w:val="single" w:sz="4" w:space="0" w:color="FFFFFF"/>
              <w:right w:val="single" w:sz="4" w:space="0" w:color="FFFFFF"/>
            </w:tcBorders>
            <w:shd w:val="clear" w:color="auto" w:fill="auto"/>
          </w:tcPr>
          <w:p w14:paraId="07471591" w14:textId="77777777" w:rsidR="00ED67BC" w:rsidRPr="00D87BD0" w:rsidRDefault="00ED67BC" w:rsidP="00D87BD0">
            <w:pPr>
              <w:spacing w:line="240" w:lineRule="auto"/>
              <w:rPr>
                <w:b/>
                <w:szCs w:val="18"/>
                <w:lang w:val="fr-CH"/>
              </w:rPr>
            </w:pPr>
          </w:p>
          <w:p w14:paraId="4D12FF57" w14:textId="77777777" w:rsidR="00ED67BC" w:rsidRPr="00D87BD0" w:rsidRDefault="00ED67BC" w:rsidP="00D87BD0">
            <w:pPr>
              <w:spacing w:line="240" w:lineRule="auto"/>
              <w:rPr>
                <w:b/>
                <w:szCs w:val="18"/>
                <w:lang w:val="fr-CH"/>
              </w:rPr>
            </w:pPr>
            <w:proofErr w:type="spellStart"/>
            <w:r w:rsidRPr="00D87BD0">
              <w:rPr>
                <w:b/>
                <w:szCs w:val="18"/>
                <w:lang w:val="fr-CH"/>
              </w:rPr>
              <w:t>Herausgeber</w:t>
            </w:r>
            <w:proofErr w:type="spellEnd"/>
          </w:p>
          <w:p w14:paraId="6CDA9820" w14:textId="77777777" w:rsidR="00ED67BC" w:rsidRPr="00D87BD0" w:rsidRDefault="00ED67BC" w:rsidP="00D87BD0">
            <w:pPr>
              <w:spacing w:line="240" w:lineRule="auto"/>
              <w:rPr>
                <w:b/>
                <w:szCs w:val="18"/>
                <w:lang w:val="fr-CH"/>
              </w:rPr>
            </w:pPr>
          </w:p>
          <w:p w14:paraId="190AF691" w14:textId="77777777" w:rsidR="00ED67BC" w:rsidRPr="00D87BD0" w:rsidRDefault="00ED67BC" w:rsidP="00D87BD0">
            <w:pPr>
              <w:spacing w:line="240" w:lineRule="auto"/>
              <w:rPr>
                <w:szCs w:val="18"/>
              </w:rPr>
            </w:pPr>
            <w:r w:rsidRPr="00D87BD0">
              <w:rPr>
                <w:szCs w:val="18"/>
              </w:rPr>
              <w:t>Bau EPD GmbH</w:t>
            </w:r>
          </w:p>
          <w:p w14:paraId="54A1E4BA" w14:textId="77777777" w:rsidR="00ED67BC" w:rsidRPr="00D87BD0" w:rsidRDefault="00ED67BC" w:rsidP="00D87BD0">
            <w:pPr>
              <w:spacing w:line="240" w:lineRule="auto"/>
              <w:rPr>
                <w:szCs w:val="18"/>
              </w:rPr>
            </w:pPr>
            <w:r w:rsidRPr="00D87BD0">
              <w:rPr>
                <w:szCs w:val="18"/>
              </w:rPr>
              <w:t>Seidengasse 13/3</w:t>
            </w:r>
          </w:p>
          <w:p w14:paraId="61D09B6B" w14:textId="77777777" w:rsidR="00ED67BC" w:rsidRPr="00D87BD0" w:rsidRDefault="00ED67BC" w:rsidP="00D87BD0">
            <w:pPr>
              <w:spacing w:line="240" w:lineRule="auto"/>
              <w:rPr>
                <w:szCs w:val="18"/>
              </w:rPr>
            </w:pPr>
            <w:r w:rsidRPr="00D87BD0">
              <w:rPr>
                <w:szCs w:val="18"/>
              </w:rPr>
              <w:t>1070 Wien</w:t>
            </w:r>
          </w:p>
          <w:p w14:paraId="1AE74EA3" w14:textId="77777777" w:rsidR="00ED67BC" w:rsidRPr="00D87BD0" w:rsidRDefault="00ED67BC" w:rsidP="00D87BD0">
            <w:pPr>
              <w:spacing w:line="240" w:lineRule="auto"/>
              <w:rPr>
                <w:szCs w:val="18"/>
              </w:rPr>
            </w:pPr>
            <w:r w:rsidRPr="00D87BD0">
              <w:rPr>
                <w:szCs w:val="18"/>
              </w:rPr>
              <w:t>Österreich</w:t>
            </w:r>
          </w:p>
          <w:p w14:paraId="36C072DF" w14:textId="77777777" w:rsidR="00ED67BC" w:rsidRPr="00D87BD0" w:rsidRDefault="00ED67BC" w:rsidP="00D87BD0">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10039C92" w14:textId="77777777" w:rsidR="00ED67BC" w:rsidRPr="00D87BD0" w:rsidRDefault="00ED67BC" w:rsidP="00D87BD0">
            <w:pPr>
              <w:spacing w:line="240" w:lineRule="auto"/>
              <w:rPr>
                <w:szCs w:val="18"/>
                <w:lang w:val="de-AT"/>
              </w:rPr>
            </w:pPr>
          </w:p>
          <w:p w14:paraId="759A526B" w14:textId="77777777" w:rsidR="00ED67BC" w:rsidRPr="00D87BD0" w:rsidRDefault="00ED67BC" w:rsidP="00D87BD0">
            <w:pPr>
              <w:spacing w:line="240" w:lineRule="auto"/>
              <w:rPr>
                <w:szCs w:val="18"/>
                <w:lang w:val="de-AT"/>
              </w:rPr>
            </w:pPr>
          </w:p>
          <w:p w14:paraId="3C58DAB7" w14:textId="77777777" w:rsidR="00ED67BC" w:rsidRPr="00D87BD0" w:rsidRDefault="00ED67BC" w:rsidP="00D87BD0">
            <w:pPr>
              <w:spacing w:line="240" w:lineRule="auto"/>
              <w:rPr>
                <w:szCs w:val="18"/>
                <w:lang w:val="de-AT"/>
              </w:rPr>
            </w:pPr>
          </w:p>
          <w:p w14:paraId="37CB8475" w14:textId="77777777" w:rsidR="00ED67BC" w:rsidRPr="00D87BD0" w:rsidRDefault="00ED67BC" w:rsidP="00D87BD0">
            <w:pPr>
              <w:spacing w:line="240" w:lineRule="auto"/>
              <w:rPr>
                <w:szCs w:val="18"/>
                <w:lang w:val="de-AT"/>
              </w:rPr>
            </w:pPr>
            <w:r w:rsidRPr="00D87BD0">
              <w:rPr>
                <w:szCs w:val="18"/>
                <w:lang w:val="de-AT"/>
              </w:rPr>
              <w:t>Tel</w:t>
            </w:r>
            <w:r w:rsidRPr="00D87BD0">
              <w:rPr>
                <w:szCs w:val="18"/>
                <w:lang w:val="de-AT"/>
              </w:rPr>
              <w:tab/>
              <w:t xml:space="preserve">+43 </w:t>
            </w:r>
            <w:r w:rsidR="00877BF0" w:rsidRPr="00D87BD0">
              <w:rPr>
                <w:szCs w:val="18"/>
                <w:lang w:val="de-AT"/>
              </w:rPr>
              <w:t>699 15 900 500</w:t>
            </w:r>
          </w:p>
          <w:p w14:paraId="15A55E83" w14:textId="77777777" w:rsidR="00ED67BC" w:rsidRPr="00D87BD0" w:rsidRDefault="00ED67BC" w:rsidP="00D87BD0">
            <w:pPr>
              <w:spacing w:line="240" w:lineRule="auto"/>
              <w:rPr>
                <w:szCs w:val="18"/>
                <w:lang w:val="de-AT"/>
              </w:rPr>
            </w:pPr>
            <w:r w:rsidRPr="00D87BD0">
              <w:rPr>
                <w:szCs w:val="18"/>
                <w:lang w:val="de-AT"/>
              </w:rPr>
              <w:t>Mail</w:t>
            </w:r>
            <w:r w:rsidRPr="00D87BD0">
              <w:rPr>
                <w:szCs w:val="18"/>
                <w:lang w:val="de-AT"/>
              </w:rPr>
              <w:tab/>
            </w:r>
            <w:hyperlink r:id="rId24" w:history="1">
              <w:r w:rsidRPr="00D87BD0">
                <w:t>office@bau-epd.at</w:t>
              </w:r>
            </w:hyperlink>
          </w:p>
          <w:p w14:paraId="0427918C" w14:textId="77777777" w:rsidR="00ED67BC" w:rsidRPr="00D87BD0" w:rsidRDefault="00ED67BC" w:rsidP="00D87BD0">
            <w:pPr>
              <w:spacing w:line="240" w:lineRule="auto"/>
              <w:rPr>
                <w:szCs w:val="18"/>
                <w:lang w:val="de-AT"/>
              </w:rPr>
            </w:pPr>
            <w:r w:rsidRPr="00D87BD0">
              <w:rPr>
                <w:szCs w:val="18"/>
                <w:lang w:val="de-AT"/>
              </w:rPr>
              <w:t>Web</w:t>
            </w:r>
            <w:r w:rsidRPr="00D87BD0">
              <w:rPr>
                <w:szCs w:val="18"/>
                <w:lang w:val="de-AT"/>
              </w:rPr>
              <w:tab/>
              <w:t>www.bau-epd.at</w:t>
            </w:r>
          </w:p>
        </w:tc>
      </w:tr>
      <w:tr w:rsidR="00ED67BC" w:rsidRPr="00D87BD0" w14:paraId="0C3988E5" w14:textId="77777777" w:rsidTr="00D87BD0">
        <w:tc>
          <w:tcPr>
            <w:tcW w:w="4217" w:type="dxa"/>
            <w:tcBorders>
              <w:left w:val="single" w:sz="4" w:space="0" w:color="FFFFFF"/>
            </w:tcBorders>
            <w:shd w:val="clear" w:color="auto" w:fill="auto"/>
            <w:vAlign w:val="center"/>
          </w:tcPr>
          <w:p w14:paraId="1FE2D16C" w14:textId="77777777" w:rsidR="00ED67BC" w:rsidRPr="00D87BD0" w:rsidRDefault="00BF2604" w:rsidP="00D87BD0">
            <w:pPr>
              <w:spacing w:line="240" w:lineRule="auto"/>
            </w:pPr>
            <w:r>
              <w:rPr>
                <w:noProof/>
              </w:rPr>
              <w:pict w14:anchorId="387B6CB8">
                <v:shape id="_x0000_s1026" type="#_x0000_t75" style="position:absolute;left:0;text-align:left;margin-left:35.25pt;margin-top:-4.35pt;width:149.5pt;height:41.45pt;z-index:11;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5B88E7D6" w14:textId="77777777" w:rsidR="00ED67BC" w:rsidRPr="00D87BD0" w:rsidRDefault="00ED67BC" w:rsidP="00D87BD0">
            <w:pPr>
              <w:spacing w:line="240" w:lineRule="auto"/>
              <w:rPr>
                <w:b/>
                <w:szCs w:val="18"/>
                <w:lang w:val="fr-CH"/>
              </w:rPr>
            </w:pPr>
          </w:p>
          <w:p w14:paraId="2E32E126" w14:textId="77777777" w:rsidR="00ED67BC" w:rsidRPr="00D87BD0" w:rsidRDefault="00ED67BC" w:rsidP="00D87BD0">
            <w:pPr>
              <w:spacing w:line="240" w:lineRule="auto"/>
              <w:rPr>
                <w:b/>
                <w:szCs w:val="18"/>
                <w:lang w:val="fr-CH"/>
              </w:rPr>
            </w:pPr>
            <w:proofErr w:type="spellStart"/>
            <w:r w:rsidRPr="00D87BD0">
              <w:rPr>
                <w:b/>
                <w:szCs w:val="18"/>
                <w:lang w:val="fr-CH"/>
              </w:rPr>
              <w:t>Programmbetreiber</w:t>
            </w:r>
            <w:proofErr w:type="spellEnd"/>
          </w:p>
          <w:p w14:paraId="70F43190" w14:textId="77777777" w:rsidR="00ED67BC" w:rsidRPr="00D87BD0" w:rsidRDefault="00ED67BC" w:rsidP="00D87BD0">
            <w:pPr>
              <w:spacing w:line="240" w:lineRule="auto"/>
              <w:rPr>
                <w:b/>
                <w:szCs w:val="18"/>
                <w:lang w:val="fr-CH"/>
              </w:rPr>
            </w:pPr>
          </w:p>
          <w:p w14:paraId="631E5B72" w14:textId="77777777" w:rsidR="00ED67BC" w:rsidRPr="00D87BD0" w:rsidRDefault="00ED67BC" w:rsidP="00D87BD0">
            <w:pPr>
              <w:spacing w:line="240" w:lineRule="auto"/>
              <w:rPr>
                <w:szCs w:val="18"/>
              </w:rPr>
            </w:pPr>
            <w:r w:rsidRPr="00D87BD0">
              <w:rPr>
                <w:szCs w:val="18"/>
              </w:rPr>
              <w:t>Bau EPD GmbH</w:t>
            </w:r>
          </w:p>
          <w:p w14:paraId="1EA70141" w14:textId="77777777" w:rsidR="00ED67BC" w:rsidRPr="00D87BD0" w:rsidRDefault="00ED67BC" w:rsidP="00D87BD0">
            <w:pPr>
              <w:spacing w:line="240" w:lineRule="auto"/>
              <w:rPr>
                <w:szCs w:val="18"/>
              </w:rPr>
            </w:pPr>
            <w:r w:rsidRPr="00D87BD0">
              <w:rPr>
                <w:szCs w:val="18"/>
              </w:rPr>
              <w:t>Seidengasse 13/3</w:t>
            </w:r>
          </w:p>
          <w:p w14:paraId="07E7D01E" w14:textId="77777777" w:rsidR="00ED67BC" w:rsidRPr="00D87BD0" w:rsidRDefault="00ED67BC" w:rsidP="00D87BD0">
            <w:pPr>
              <w:spacing w:line="240" w:lineRule="auto"/>
              <w:rPr>
                <w:szCs w:val="18"/>
              </w:rPr>
            </w:pPr>
            <w:r w:rsidRPr="00D87BD0">
              <w:rPr>
                <w:szCs w:val="18"/>
              </w:rPr>
              <w:t>1070 Wien</w:t>
            </w:r>
          </w:p>
          <w:p w14:paraId="6327B689" w14:textId="77777777" w:rsidR="00ED67BC" w:rsidRPr="00D87BD0" w:rsidRDefault="00ED67BC" w:rsidP="00D87BD0">
            <w:pPr>
              <w:spacing w:line="240" w:lineRule="auto"/>
              <w:rPr>
                <w:szCs w:val="18"/>
              </w:rPr>
            </w:pPr>
            <w:r w:rsidRPr="00D87BD0">
              <w:rPr>
                <w:szCs w:val="18"/>
              </w:rPr>
              <w:t>Österreich</w:t>
            </w:r>
          </w:p>
          <w:p w14:paraId="059282FC" w14:textId="77777777" w:rsidR="00ED67BC" w:rsidRPr="00D87BD0" w:rsidRDefault="00ED67BC" w:rsidP="00D87BD0">
            <w:pPr>
              <w:spacing w:line="240" w:lineRule="auto"/>
              <w:rPr>
                <w:szCs w:val="18"/>
              </w:rPr>
            </w:pPr>
          </w:p>
        </w:tc>
        <w:tc>
          <w:tcPr>
            <w:tcW w:w="3260" w:type="dxa"/>
            <w:tcBorders>
              <w:left w:val="single" w:sz="4" w:space="0" w:color="FFFFFF"/>
              <w:right w:val="single" w:sz="4" w:space="0" w:color="FFFFFF"/>
            </w:tcBorders>
            <w:shd w:val="clear" w:color="auto" w:fill="auto"/>
          </w:tcPr>
          <w:p w14:paraId="60B7AF86" w14:textId="77777777" w:rsidR="00ED67BC" w:rsidRPr="00D87BD0" w:rsidRDefault="00ED67BC" w:rsidP="00D87BD0">
            <w:pPr>
              <w:spacing w:line="240" w:lineRule="auto"/>
              <w:rPr>
                <w:szCs w:val="18"/>
                <w:lang w:val="de-AT"/>
              </w:rPr>
            </w:pPr>
          </w:p>
          <w:p w14:paraId="01D58771" w14:textId="77777777" w:rsidR="00ED67BC" w:rsidRPr="00D87BD0" w:rsidRDefault="00ED67BC" w:rsidP="00D87BD0">
            <w:pPr>
              <w:spacing w:line="240" w:lineRule="auto"/>
              <w:rPr>
                <w:szCs w:val="18"/>
                <w:lang w:val="de-AT"/>
              </w:rPr>
            </w:pPr>
          </w:p>
          <w:p w14:paraId="77B9B2C5" w14:textId="77777777" w:rsidR="00ED67BC" w:rsidRPr="00D87BD0" w:rsidRDefault="00ED67BC" w:rsidP="00D87BD0">
            <w:pPr>
              <w:spacing w:line="240" w:lineRule="auto"/>
              <w:rPr>
                <w:szCs w:val="18"/>
                <w:lang w:val="de-AT"/>
              </w:rPr>
            </w:pPr>
          </w:p>
          <w:p w14:paraId="2A0C1CAA" w14:textId="77777777" w:rsidR="00ED67BC" w:rsidRPr="00D87BD0" w:rsidRDefault="00ED67BC" w:rsidP="00D87BD0">
            <w:pPr>
              <w:spacing w:line="240" w:lineRule="auto"/>
              <w:rPr>
                <w:szCs w:val="18"/>
                <w:lang w:val="de-AT"/>
              </w:rPr>
            </w:pPr>
          </w:p>
          <w:p w14:paraId="2DB4824C" w14:textId="77777777" w:rsidR="00ED67BC" w:rsidRPr="00D87BD0" w:rsidRDefault="00ED67BC" w:rsidP="00D87BD0">
            <w:pPr>
              <w:spacing w:line="240" w:lineRule="auto"/>
              <w:rPr>
                <w:szCs w:val="18"/>
                <w:lang w:val="de-AT"/>
              </w:rPr>
            </w:pPr>
            <w:r w:rsidRPr="00D87BD0">
              <w:rPr>
                <w:szCs w:val="18"/>
                <w:lang w:val="de-AT"/>
              </w:rPr>
              <w:t>Tel</w:t>
            </w:r>
            <w:r w:rsidRPr="00D87BD0">
              <w:rPr>
                <w:szCs w:val="18"/>
                <w:lang w:val="de-AT"/>
              </w:rPr>
              <w:tab/>
              <w:t xml:space="preserve">+43 </w:t>
            </w:r>
            <w:r w:rsidR="00877BF0" w:rsidRPr="00D87BD0">
              <w:rPr>
                <w:szCs w:val="18"/>
                <w:lang w:val="de-AT"/>
              </w:rPr>
              <w:t>699 15 900 500</w:t>
            </w:r>
          </w:p>
          <w:p w14:paraId="00F75D9A" w14:textId="77777777" w:rsidR="00ED67BC" w:rsidRPr="00D87BD0" w:rsidRDefault="00ED67BC" w:rsidP="00D87BD0">
            <w:pPr>
              <w:spacing w:line="240" w:lineRule="auto"/>
              <w:rPr>
                <w:szCs w:val="18"/>
                <w:lang w:val="de-AT"/>
              </w:rPr>
            </w:pPr>
            <w:r w:rsidRPr="00D87BD0">
              <w:rPr>
                <w:szCs w:val="18"/>
                <w:lang w:val="de-AT"/>
              </w:rPr>
              <w:t>Mail</w:t>
            </w:r>
            <w:r w:rsidRPr="00D87BD0">
              <w:rPr>
                <w:szCs w:val="18"/>
                <w:lang w:val="de-AT"/>
              </w:rPr>
              <w:tab/>
            </w:r>
            <w:hyperlink r:id="rId25" w:history="1">
              <w:r w:rsidRPr="00D87BD0">
                <w:t>office@bau-epd.at</w:t>
              </w:r>
            </w:hyperlink>
          </w:p>
          <w:p w14:paraId="2CCE9511" w14:textId="77777777" w:rsidR="00ED67BC" w:rsidRPr="00D87BD0" w:rsidRDefault="00ED67BC" w:rsidP="00D87BD0">
            <w:pPr>
              <w:spacing w:line="240" w:lineRule="auto"/>
              <w:rPr>
                <w:szCs w:val="18"/>
                <w:lang w:val="de-AT"/>
              </w:rPr>
            </w:pPr>
            <w:r w:rsidRPr="00D87BD0">
              <w:rPr>
                <w:szCs w:val="18"/>
                <w:lang w:val="de-AT"/>
              </w:rPr>
              <w:t>Web</w:t>
            </w:r>
            <w:r w:rsidRPr="00D87BD0">
              <w:rPr>
                <w:szCs w:val="18"/>
                <w:lang w:val="de-AT"/>
              </w:rPr>
              <w:tab/>
              <w:t>www.bau-epd.at</w:t>
            </w:r>
          </w:p>
        </w:tc>
      </w:tr>
      <w:tr w:rsidR="00ED67BC" w:rsidRPr="00D87BD0" w14:paraId="158E8467" w14:textId="77777777" w:rsidTr="00D87BD0">
        <w:tc>
          <w:tcPr>
            <w:tcW w:w="4217" w:type="dxa"/>
            <w:tcBorders>
              <w:left w:val="single" w:sz="4" w:space="0" w:color="FFFFFF"/>
            </w:tcBorders>
            <w:shd w:val="clear" w:color="auto" w:fill="auto"/>
            <w:vAlign w:val="center"/>
          </w:tcPr>
          <w:p w14:paraId="16455E65" w14:textId="77777777" w:rsidR="00ED67BC" w:rsidRPr="00D87BD0" w:rsidRDefault="00ED67BC" w:rsidP="00D87BD0">
            <w:pPr>
              <w:spacing w:line="240" w:lineRule="auto"/>
              <w:rPr>
                <w:noProof/>
                <w:lang w:val="de-AT"/>
              </w:rPr>
            </w:pPr>
          </w:p>
          <w:p w14:paraId="7E43166D" w14:textId="77777777" w:rsidR="00ED67BC" w:rsidRPr="00D87BD0" w:rsidRDefault="00ED67BC" w:rsidP="00D87BD0">
            <w:pPr>
              <w:spacing w:line="240" w:lineRule="auto"/>
              <w:jc w:val="center"/>
              <w:rPr>
                <w:lang w:val="en-US"/>
              </w:rPr>
            </w:pPr>
            <w:r w:rsidRPr="00D87BD0">
              <w:rPr>
                <w:lang w:val="en-US"/>
              </w:rPr>
              <w:t>Logo</w:t>
            </w:r>
          </w:p>
        </w:tc>
        <w:tc>
          <w:tcPr>
            <w:tcW w:w="3404" w:type="dxa"/>
            <w:tcBorders>
              <w:right w:val="single" w:sz="4" w:space="0" w:color="FFFFFF"/>
            </w:tcBorders>
            <w:shd w:val="clear" w:color="auto" w:fill="auto"/>
          </w:tcPr>
          <w:p w14:paraId="6EC051F6" w14:textId="77777777" w:rsidR="00ED67BC" w:rsidRPr="00D87BD0" w:rsidRDefault="00ED67BC" w:rsidP="00D87BD0">
            <w:pPr>
              <w:spacing w:line="240" w:lineRule="auto"/>
              <w:rPr>
                <w:b/>
                <w:szCs w:val="18"/>
              </w:rPr>
            </w:pPr>
          </w:p>
          <w:p w14:paraId="6315446C" w14:textId="77777777" w:rsidR="00ED67BC" w:rsidRPr="00D87BD0" w:rsidRDefault="00ED67BC" w:rsidP="00D87BD0">
            <w:pPr>
              <w:spacing w:line="240" w:lineRule="auto"/>
              <w:rPr>
                <w:b/>
                <w:szCs w:val="18"/>
              </w:rPr>
            </w:pPr>
            <w:r w:rsidRPr="00D87BD0">
              <w:rPr>
                <w:b/>
                <w:szCs w:val="18"/>
              </w:rPr>
              <w:t>Ersteller der Ökobilanz</w:t>
            </w:r>
          </w:p>
          <w:p w14:paraId="41EEDF64" w14:textId="77777777" w:rsidR="00ED67BC" w:rsidRPr="00D87BD0" w:rsidRDefault="00ED67BC" w:rsidP="00D87BD0">
            <w:pPr>
              <w:spacing w:line="240" w:lineRule="auto"/>
              <w:rPr>
                <w:b/>
                <w:szCs w:val="18"/>
              </w:rPr>
            </w:pPr>
          </w:p>
          <w:p w14:paraId="03FCD859" w14:textId="77777777" w:rsidR="00ED67BC" w:rsidRPr="00D87BD0" w:rsidRDefault="00ED67BC" w:rsidP="00D87BD0">
            <w:pPr>
              <w:shd w:val="clear" w:color="auto" w:fill="DAEEF3"/>
              <w:tabs>
                <w:tab w:val="left" w:pos="1985"/>
              </w:tabs>
              <w:spacing w:line="240" w:lineRule="auto"/>
              <w:rPr>
                <w:shd w:val="clear" w:color="auto" w:fill="DAEEF3"/>
                <w:lang w:val="de-CH"/>
              </w:rPr>
            </w:pPr>
            <w:r w:rsidRPr="00D87BD0">
              <w:rPr>
                <w:shd w:val="clear" w:color="auto" w:fill="DAEEF3"/>
                <w:lang w:val="de-CH"/>
              </w:rPr>
              <w:t>Name des Erstellers Person</w:t>
            </w:r>
          </w:p>
          <w:p w14:paraId="160479B8" w14:textId="77777777"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Name des Erstellers Institution (wenn rel.)</w:t>
            </w:r>
          </w:p>
          <w:p w14:paraId="44BE41D7" w14:textId="77777777"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Straße</w:t>
            </w:r>
          </w:p>
          <w:p w14:paraId="3B51A15D" w14:textId="77777777" w:rsidR="00ED67BC" w:rsidRDefault="00ED67BC" w:rsidP="00D87BD0">
            <w:pPr>
              <w:spacing w:line="240" w:lineRule="auto"/>
              <w:rPr>
                <w:shd w:val="clear" w:color="auto" w:fill="DAEEF3"/>
                <w:lang w:val="de-CH"/>
              </w:rPr>
            </w:pPr>
            <w:r w:rsidRPr="00D87BD0">
              <w:rPr>
                <w:shd w:val="clear" w:color="auto" w:fill="DAEEF3"/>
                <w:lang w:val="de-CH"/>
              </w:rPr>
              <w:t>PLZ/Ort</w:t>
            </w:r>
          </w:p>
          <w:p w14:paraId="51F09F35" w14:textId="45A82FB3" w:rsidR="006904E5" w:rsidRPr="00D87BD0" w:rsidRDefault="006904E5" w:rsidP="00D87BD0">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718A6BF" w14:textId="77777777" w:rsidR="00ED67BC" w:rsidRPr="00D87BD0" w:rsidRDefault="00ED67BC" w:rsidP="00D87BD0">
            <w:pPr>
              <w:spacing w:line="240" w:lineRule="auto"/>
              <w:rPr>
                <w:szCs w:val="18"/>
              </w:rPr>
            </w:pPr>
          </w:p>
          <w:p w14:paraId="27C1B5D8" w14:textId="77777777" w:rsidR="00ED67BC" w:rsidRPr="00D87BD0" w:rsidRDefault="00ED67BC" w:rsidP="00D87BD0">
            <w:pPr>
              <w:spacing w:line="240" w:lineRule="auto"/>
              <w:rPr>
                <w:szCs w:val="18"/>
              </w:rPr>
            </w:pPr>
          </w:p>
          <w:p w14:paraId="4D69EBBF" w14:textId="77777777" w:rsidR="00ED67BC" w:rsidRPr="00D87BD0" w:rsidRDefault="00ED67BC" w:rsidP="00D87BD0">
            <w:pPr>
              <w:spacing w:line="240" w:lineRule="auto"/>
              <w:rPr>
                <w:szCs w:val="18"/>
              </w:rPr>
            </w:pPr>
          </w:p>
          <w:p w14:paraId="7385D4C7" w14:textId="77777777" w:rsidR="00ED67BC" w:rsidRPr="00D87BD0" w:rsidRDefault="00ED67BC" w:rsidP="00D87BD0">
            <w:pPr>
              <w:spacing w:line="240" w:lineRule="auto"/>
              <w:rPr>
                <w:szCs w:val="18"/>
              </w:rPr>
            </w:pPr>
            <w:r w:rsidRPr="00D87BD0">
              <w:rPr>
                <w:szCs w:val="18"/>
              </w:rPr>
              <w:t>Mail Person Ersteller</w:t>
            </w:r>
          </w:p>
          <w:p w14:paraId="7040C0B0" w14:textId="77777777" w:rsidR="00ED67BC" w:rsidRPr="00D87BD0" w:rsidRDefault="00ED67BC" w:rsidP="00D87BD0">
            <w:pPr>
              <w:spacing w:line="240" w:lineRule="auto"/>
              <w:rPr>
                <w:szCs w:val="18"/>
              </w:rPr>
            </w:pPr>
            <w:r w:rsidRPr="00D87BD0">
              <w:rPr>
                <w:szCs w:val="18"/>
              </w:rPr>
              <w:t>Tel</w:t>
            </w:r>
            <w:r w:rsidRPr="00D87BD0">
              <w:rPr>
                <w:szCs w:val="18"/>
              </w:rPr>
              <w:tab/>
            </w:r>
          </w:p>
          <w:p w14:paraId="7F2D1D70" w14:textId="77777777" w:rsidR="00ED67BC" w:rsidRPr="00D87BD0" w:rsidRDefault="00ED67BC" w:rsidP="00D87BD0">
            <w:pPr>
              <w:spacing w:line="240" w:lineRule="auto"/>
            </w:pPr>
            <w:r w:rsidRPr="00D87BD0">
              <w:rPr>
                <w:szCs w:val="18"/>
              </w:rPr>
              <w:t>Fa</w:t>
            </w:r>
            <w:r w:rsidRPr="00D87BD0">
              <w:t>x</w:t>
            </w:r>
            <w:r w:rsidRPr="00D87BD0">
              <w:tab/>
              <w:t xml:space="preserve"> </w:t>
            </w:r>
          </w:p>
          <w:p w14:paraId="00CF5B7C" w14:textId="77777777" w:rsidR="00ED67BC" w:rsidRPr="00D87BD0" w:rsidRDefault="00ED67BC" w:rsidP="00D87BD0">
            <w:pPr>
              <w:spacing w:line="240" w:lineRule="auto"/>
              <w:rPr>
                <w:lang w:val="en-US"/>
              </w:rPr>
            </w:pPr>
            <w:r w:rsidRPr="00D87BD0">
              <w:rPr>
                <w:lang w:val="en-US"/>
              </w:rPr>
              <w:t>Mail</w:t>
            </w:r>
            <w:r w:rsidRPr="00D87BD0">
              <w:rPr>
                <w:lang w:val="en-US"/>
              </w:rPr>
              <w:tab/>
            </w:r>
          </w:p>
          <w:p w14:paraId="2DF55906" w14:textId="77777777" w:rsidR="00ED67BC" w:rsidRPr="00D87BD0" w:rsidRDefault="00ED67BC" w:rsidP="00D87BD0">
            <w:pPr>
              <w:spacing w:line="240" w:lineRule="auto"/>
            </w:pPr>
            <w:r w:rsidRPr="00D87BD0">
              <w:t>Web</w:t>
            </w:r>
            <w:r w:rsidRPr="00D87BD0">
              <w:tab/>
            </w:r>
          </w:p>
          <w:p w14:paraId="3864FEC4" w14:textId="77777777" w:rsidR="00ED67BC" w:rsidRPr="00D87BD0" w:rsidRDefault="00ED67BC" w:rsidP="00D87BD0">
            <w:pPr>
              <w:spacing w:line="240" w:lineRule="auto"/>
              <w:rPr>
                <w:szCs w:val="18"/>
                <w:lang w:val="de-AT"/>
              </w:rPr>
            </w:pPr>
          </w:p>
        </w:tc>
      </w:tr>
      <w:tr w:rsidR="00ED67BC" w:rsidRPr="00D87BD0" w14:paraId="3B071405" w14:textId="77777777" w:rsidTr="00D87BD0">
        <w:tc>
          <w:tcPr>
            <w:tcW w:w="4217" w:type="dxa"/>
            <w:tcBorders>
              <w:left w:val="single" w:sz="4" w:space="0" w:color="FFFFFF"/>
            </w:tcBorders>
            <w:shd w:val="clear" w:color="auto" w:fill="auto"/>
            <w:vAlign w:val="center"/>
          </w:tcPr>
          <w:p w14:paraId="177A2176" w14:textId="77777777" w:rsidR="00ED67BC" w:rsidRPr="00D87BD0" w:rsidRDefault="00ED67BC" w:rsidP="00D87BD0">
            <w:pPr>
              <w:spacing w:line="240" w:lineRule="auto"/>
              <w:jc w:val="center"/>
              <w:rPr>
                <w:lang w:val="de-AT"/>
              </w:rPr>
            </w:pPr>
            <w:r w:rsidRPr="00D87BD0">
              <w:rPr>
                <w:lang w:val="de-AT"/>
              </w:rPr>
              <w:t>Logo</w:t>
            </w:r>
          </w:p>
        </w:tc>
        <w:tc>
          <w:tcPr>
            <w:tcW w:w="3404" w:type="dxa"/>
            <w:tcBorders>
              <w:right w:val="single" w:sz="4" w:space="0" w:color="FFFFFF"/>
            </w:tcBorders>
            <w:shd w:val="clear" w:color="auto" w:fill="auto"/>
          </w:tcPr>
          <w:p w14:paraId="43626EA1" w14:textId="77777777" w:rsidR="00ED67BC" w:rsidRPr="00D87BD0" w:rsidRDefault="00ED67BC" w:rsidP="00D87BD0">
            <w:pPr>
              <w:spacing w:line="240" w:lineRule="auto"/>
              <w:rPr>
                <w:szCs w:val="18"/>
              </w:rPr>
            </w:pPr>
          </w:p>
          <w:p w14:paraId="323AEA42" w14:textId="77777777" w:rsidR="00ED67BC" w:rsidRPr="00D87BD0" w:rsidRDefault="00ED67BC" w:rsidP="00D87BD0">
            <w:pPr>
              <w:spacing w:line="240" w:lineRule="auto"/>
              <w:rPr>
                <w:b/>
                <w:szCs w:val="18"/>
              </w:rPr>
            </w:pPr>
            <w:r w:rsidRPr="00D87BD0">
              <w:rPr>
                <w:b/>
                <w:szCs w:val="18"/>
              </w:rPr>
              <w:t>Inhaber der Deklaration</w:t>
            </w:r>
          </w:p>
          <w:p w14:paraId="1939C2AA" w14:textId="77777777" w:rsidR="00ED67BC" w:rsidRPr="00D87BD0" w:rsidRDefault="00ED67BC" w:rsidP="00D87BD0">
            <w:pPr>
              <w:spacing w:line="240" w:lineRule="auto"/>
              <w:rPr>
                <w:b/>
                <w:szCs w:val="18"/>
              </w:rPr>
            </w:pPr>
          </w:p>
          <w:p w14:paraId="57EDC1AF" w14:textId="6369DA26"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 xml:space="preserve">Name </w:t>
            </w:r>
          </w:p>
          <w:p w14:paraId="572C2CD1" w14:textId="77777777"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Straße</w:t>
            </w:r>
          </w:p>
          <w:p w14:paraId="54C02A63" w14:textId="566107F3" w:rsidR="00ED67BC" w:rsidRDefault="00ED67BC" w:rsidP="00D87BD0">
            <w:pPr>
              <w:spacing w:line="240" w:lineRule="auto"/>
              <w:rPr>
                <w:shd w:val="clear" w:color="auto" w:fill="DAEEF3"/>
                <w:lang w:val="de-CH"/>
              </w:rPr>
            </w:pPr>
            <w:r w:rsidRPr="00D87BD0">
              <w:rPr>
                <w:shd w:val="clear" w:color="auto" w:fill="DAEEF3"/>
                <w:lang w:val="de-CH"/>
              </w:rPr>
              <w:t>PLZ/Ort</w:t>
            </w:r>
          </w:p>
          <w:p w14:paraId="637AD76E" w14:textId="7AA79536" w:rsidR="006904E5" w:rsidRPr="00D87BD0" w:rsidRDefault="006904E5" w:rsidP="00D87BD0">
            <w:pPr>
              <w:spacing w:line="240" w:lineRule="auto"/>
              <w:rPr>
                <w:szCs w:val="18"/>
              </w:rPr>
            </w:pPr>
            <w:r>
              <w:rPr>
                <w:rFonts w:cs="Calibri"/>
                <w:shd w:val="clear" w:color="auto" w:fill="DAEEF3"/>
                <w:lang w:val="de-CH"/>
              </w:rPr>
              <w:t>LAND</w:t>
            </w:r>
          </w:p>
          <w:p w14:paraId="6B26F759" w14:textId="77777777" w:rsidR="00ED67BC" w:rsidRPr="00D87BD0" w:rsidRDefault="00ED67BC" w:rsidP="00D87BD0">
            <w:pPr>
              <w:spacing w:line="240" w:lineRule="auto"/>
              <w:rPr>
                <w:szCs w:val="18"/>
              </w:rPr>
            </w:pPr>
          </w:p>
        </w:tc>
        <w:tc>
          <w:tcPr>
            <w:tcW w:w="3260" w:type="dxa"/>
            <w:tcBorders>
              <w:left w:val="single" w:sz="4" w:space="0" w:color="FFFFFF"/>
              <w:right w:val="single" w:sz="4" w:space="0" w:color="FFFFFF"/>
            </w:tcBorders>
            <w:shd w:val="clear" w:color="auto" w:fill="auto"/>
          </w:tcPr>
          <w:p w14:paraId="50EBF3F0" w14:textId="77777777" w:rsidR="00ED67BC" w:rsidRPr="00D87BD0" w:rsidRDefault="00ED67BC" w:rsidP="00D87BD0">
            <w:pPr>
              <w:spacing w:line="240" w:lineRule="auto"/>
              <w:rPr>
                <w:szCs w:val="18"/>
                <w:lang w:val="en-GB"/>
              </w:rPr>
            </w:pPr>
          </w:p>
          <w:p w14:paraId="06FA1987" w14:textId="77777777" w:rsidR="00ED67BC" w:rsidRPr="00D87BD0" w:rsidRDefault="00ED67BC" w:rsidP="00D87BD0">
            <w:pPr>
              <w:spacing w:line="240" w:lineRule="auto"/>
              <w:rPr>
                <w:szCs w:val="18"/>
                <w:lang w:val="en-GB"/>
              </w:rPr>
            </w:pPr>
          </w:p>
          <w:p w14:paraId="43B213A1" w14:textId="77777777" w:rsidR="00ED67BC" w:rsidRPr="00D87BD0" w:rsidRDefault="00ED67BC" w:rsidP="00D87BD0">
            <w:pPr>
              <w:spacing w:line="240" w:lineRule="auto"/>
              <w:rPr>
                <w:szCs w:val="18"/>
                <w:lang w:val="en-GB"/>
              </w:rPr>
            </w:pPr>
          </w:p>
          <w:p w14:paraId="21A7DB2F" w14:textId="77777777" w:rsidR="00ED67BC" w:rsidRPr="00D87BD0" w:rsidRDefault="00ED67BC" w:rsidP="00D87BD0">
            <w:pPr>
              <w:spacing w:line="240" w:lineRule="auto"/>
              <w:rPr>
                <w:szCs w:val="18"/>
                <w:lang w:val="en-GB"/>
              </w:rPr>
            </w:pPr>
            <w:r w:rsidRPr="00D87BD0">
              <w:rPr>
                <w:szCs w:val="18"/>
                <w:lang w:val="en-GB"/>
              </w:rPr>
              <w:t>Tel</w:t>
            </w:r>
            <w:r w:rsidRPr="00D87BD0">
              <w:rPr>
                <w:szCs w:val="18"/>
                <w:lang w:val="en-GB"/>
              </w:rPr>
              <w:tab/>
            </w:r>
          </w:p>
          <w:p w14:paraId="3F906FCB" w14:textId="77777777" w:rsidR="00ED67BC" w:rsidRPr="00D87BD0" w:rsidRDefault="00ED67BC" w:rsidP="00D87BD0">
            <w:pPr>
              <w:spacing w:line="240" w:lineRule="auto"/>
              <w:rPr>
                <w:szCs w:val="18"/>
                <w:lang w:val="en-US"/>
              </w:rPr>
            </w:pPr>
            <w:r w:rsidRPr="00D87BD0">
              <w:rPr>
                <w:szCs w:val="18"/>
                <w:lang w:val="en-US"/>
              </w:rPr>
              <w:t>Fax</w:t>
            </w:r>
            <w:r w:rsidRPr="00D87BD0">
              <w:rPr>
                <w:szCs w:val="18"/>
                <w:lang w:val="en-US"/>
              </w:rPr>
              <w:tab/>
            </w:r>
          </w:p>
          <w:p w14:paraId="231D90CB" w14:textId="77777777" w:rsidR="00ED67BC" w:rsidRPr="00D87BD0" w:rsidRDefault="00ED67BC" w:rsidP="00D87BD0">
            <w:pPr>
              <w:spacing w:line="240" w:lineRule="auto"/>
              <w:rPr>
                <w:szCs w:val="18"/>
                <w:lang w:val="en-US"/>
              </w:rPr>
            </w:pPr>
            <w:r w:rsidRPr="00D87BD0">
              <w:rPr>
                <w:szCs w:val="18"/>
                <w:lang w:val="en-US"/>
              </w:rPr>
              <w:t>Mail</w:t>
            </w:r>
            <w:r w:rsidRPr="00D87BD0">
              <w:rPr>
                <w:szCs w:val="18"/>
                <w:lang w:val="en-US"/>
              </w:rPr>
              <w:tab/>
            </w:r>
          </w:p>
          <w:p w14:paraId="4048919D" w14:textId="77777777" w:rsidR="00ED67BC" w:rsidRPr="00D87BD0" w:rsidRDefault="00ED67BC" w:rsidP="00D87BD0">
            <w:pPr>
              <w:spacing w:line="240" w:lineRule="auto"/>
              <w:rPr>
                <w:szCs w:val="18"/>
                <w:lang w:val="en-GB"/>
              </w:rPr>
            </w:pPr>
            <w:r w:rsidRPr="00D87BD0">
              <w:rPr>
                <w:szCs w:val="18"/>
                <w:lang w:val="en-GB"/>
              </w:rPr>
              <w:t>Web</w:t>
            </w:r>
            <w:r w:rsidRPr="00D87BD0">
              <w:rPr>
                <w:szCs w:val="18"/>
                <w:lang w:val="en-GB"/>
              </w:rPr>
              <w:tab/>
            </w:r>
          </w:p>
        </w:tc>
      </w:tr>
      <w:tr w:rsidR="00ED67BC" w:rsidRPr="00D87BD0" w14:paraId="7330BEFA" w14:textId="77777777" w:rsidTr="00D87BD0">
        <w:tc>
          <w:tcPr>
            <w:tcW w:w="4217" w:type="dxa"/>
            <w:tcBorders>
              <w:left w:val="single" w:sz="4" w:space="0" w:color="FFFFFF"/>
              <w:bottom w:val="single" w:sz="4" w:space="0" w:color="FFFFFF"/>
            </w:tcBorders>
            <w:shd w:val="clear" w:color="auto" w:fill="auto"/>
            <w:vAlign w:val="center"/>
          </w:tcPr>
          <w:p w14:paraId="1997D172" w14:textId="77777777" w:rsidR="00ED67BC" w:rsidRPr="00D87BD0" w:rsidRDefault="00ED67BC" w:rsidP="00D87BD0">
            <w:pPr>
              <w:spacing w:line="240" w:lineRule="auto"/>
            </w:pPr>
          </w:p>
        </w:tc>
        <w:tc>
          <w:tcPr>
            <w:tcW w:w="3404" w:type="dxa"/>
            <w:tcBorders>
              <w:bottom w:val="single" w:sz="4" w:space="0" w:color="FFFFFF"/>
              <w:right w:val="single" w:sz="4" w:space="0" w:color="FFFFFF"/>
            </w:tcBorders>
            <w:shd w:val="clear" w:color="auto" w:fill="auto"/>
          </w:tcPr>
          <w:p w14:paraId="704ABCC8" w14:textId="77777777" w:rsidR="00ED67BC" w:rsidRPr="00D87BD0" w:rsidRDefault="00ED67BC" w:rsidP="00D87BD0">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7E393199" w14:textId="77777777" w:rsidR="00ED67BC" w:rsidRPr="00D87BD0" w:rsidRDefault="00ED67BC" w:rsidP="00D87BD0">
            <w:pPr>
              <w:spacing w:line="240" w:lineRule="auto"/>
            </w:pPr>
          </w:p>
        </w:tc>
      </w:tr>
    </w:tbl>
    <w:p w14:paraId="301B7B86" w14:textId="77777777" w:rsidR="00B137EA" w:rsidRPr="004C4CA9" w:rsidRDefault="00B137EA" w:rsidP="00D25240">
      <w:pPr>
        <w:pStyle w:val="KapitelUeberschrift2"/>
        <w:rPr>
          <w:lang w:val="de-AT"/>
        </w:rPr>
      </w:pPr>
    </w:p>
    <w:sectPr w:rsidR="00B137EA" w:rsidRPr="004C4CA9" w:rsidSect="000224B7">
      <w:headerReference w:type="default" r:id="rId26"/>
      <w:footerReference w:type="default" r:id="rId27"/>
      <w:footerReference w:type="first" r:id="rId28"/>
      <w:pgSz w:w="11906" w:h="16838" w:code="9"/>
      <w:pgMar w:top="993" w:right="991" w:bottom="993" w:left="993"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Sarah Richter" w:date="2017-08-08T14:32:00Z" w:initials="SR">
    <w:p w14:paraId="7206913A" w14:textId="77777777" w:rsidR="0079646C" w:rsidRDefault="0079646C" w:rsidP="003C1811">
      <w:pPr>
        <w:pStyle w:val="Kommentartext"/>
      </w:pPr>
      <w:r>
        <w:rPr>
          <w:rStyle w:val="Kommentarzeichen"/>
        </w:rPr>
        <w:annotationRef/>
      </w:r>
      <w:r>
        <w:rPr>
          <w:rStyle w:val="Kommentarzeichen"/>
        </w:rPr>
        <w:annotationRef/>
      </w:r>
      <w:r>
        <w:t>Gibt es für 13164 XPS technische Daten zu ergänzen?</w:t>
      </w:r>
    </w:p>
    <w:p w14:paraId="00FE5BBB" w14:textId="77777777" w:rsidR="0079646C" w:rsidRDefault="0079646C">
      <w:pPr>
        <w:pStyle w:val="Kommentartext"/>
      </w:pPr>
      <w:r>
        <w:t>(Kommentar Philipp Boogman/IBO)</w:t>
      </w:r>
    </w:p>
  </w:comment>
  <w:comment w:id="51" w:author="Sarah Richter" w:date="2017-08-08T14:32:00Z" w:initials="SR">
    <w:p w14:paraId="3911B993" w14:textId="77777777" w:rsidR="0079646C" w:rsidRDefault="0079646C">
      <w:pPr>
        <w:pStyle w:val="Kommentartext"/>
      </w:pPr>
      <w:r>
        <w:rPr>
          <w:rStyle w:val="Kommentarzeichen"/>
        </w:rPr>
        <w:annotationRef/>
      </w:r>
      <w:r>
        <w:t>Gibt es nach 14307 XPS was zu ergänzen?</w:t>
      </w:r>
    </w:p>
    <w:p w14:paraId="78090F6C" w14:textId="77777777" w:rsidR="0079646C" w:rsidRDefault="0079646C">
      <w:pPr>
        <w:pStyle w:val="Kommentartext"/>
      </w:pPr>
      <w:r>
        <w:t>(Kommentar Philipp Boogman/IBO)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FE5BBB" w15:done="0"/>
  <w15:commentEx w15:paraId="78090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E5BBB" w16cid:durableId="22FCCC5E"/>
  <w16cid:commentId w16cid:paraId="78090F6C" w16cid:durableId="22FCCC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97CA" w14:textId="77777777" w:rsidR="00BF2604" w:rsidRDefault="00BF2604" w:rsidP="00FB5D78">
      <w:r>
        <w:separator/>
      </w:r>
    </w:p>
  </w:endnote>
  <w:endnote w:type="continuationSeparator" w:id="0">
    <w:p w14:paraId="48D9ED46" w14:textId="77777777" w:rsidR="00BF2604" w:rsidRDefault="00BF2604"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0D29" w14:textId="77777777" w:rsidR="0079646C" w:rsidRPr="00D87BD0" w:rsidRDefault="0079646C" w:rsidP="00563510">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sidRPr="00D87BD0">
      <w:rPr>
        <w:b/>
        <w:noProof/>
        <w:color w:val="17365D"/>
      </w:rPr>
      <w:t>3</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p>
  <w:p w14:paraId="66DFC272" w14:textId="77777777" w:rsidR="0079646C" w:rsidRDefault="007964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7DAB" w14:textId="77777777" w:rsidR="0079646C" w:rsidRDefault="0079646C" w:rsidP="006C7B37">
    <w:pPr>
      <w:pStyle w:val="Fuzeile"/>
      <w:jc w:val="center"/>
    </w:pPr>
  </w:p>
  <w:p w14:paraId="02380FB2" w14:textId="77777777" w:rsidR="0079646C" w:rsidRDefault="007964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4B1F" w14:textId="77777777" w:rsidR="0079646C" w:rsidRPr="00D87BD0" w:rsidRDefault="0079646C" w:rsidP="00873024">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5CBB" w14:textId="77777777" w:rsidR="0079646C" w:rsidRDefault="0079646C" w:rsidP="006C7B37">
    <w:pPr>
      <w:pStyle w:val="Fuzeile"/>
      <w:jc w:val="center"/>
    </w:pPr>
  </w:p>
  <w:p w14:paraId="27003EF6" w14:textId="77777777" w:rsidR="0079646C" w:rsidRPr="00D87BD0" w:rsidRDefault="0079646C" w:rsidP="00713FE1">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sidRPr="00D87BD0">
      <w:rPr>
        <w:b/>
        <w:noProof/>
        <w:color w:val="17365D"/>
      </w:rPr>
      <w:t>7</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p>
  <w:p w14:paraId="4F7C32B7" w14:textId="77777777" w:rsidR="0079646C" w:rsidRDefault="00796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37D9" w14:textId="77777777" w:rsidR="00BF2604" w:rsidRDefault="00BF2604" w:rsidP="00FB5D78">
      <w:r>
        <w:separator/>
      </w:r>
    </w:p>
  </w:footnote>
  <w:footnote w:type="continuationSeparator" w:id="0">
    <w:p w14:paraId="0D28ED0C" w14:textId="77777777" w:rsidR="00BF2604" w:rsidRDefault="00BF2604" w:rsidP="00FB5D78">
      <w:r>
        <w:continuationSeparator/>
      </w:r>
    </w:p>
  </w:footnote>
  <w:footnote w:id="1">
    <w:p w14:paraId="19DFFCCD" w14:textId="77777777" w:rsidR="0079646C" w:rsidRDefault="0079646C"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0F1FC85" w14:textId="77777777" w:rsidR="0079646C" w:rsidRPr="009B42E6" w:rsidRDefault="0079646C"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 w:id="3">
    <w:p w14:paraId="1E714F10" w14:textId="77777777" w:rsidR="0079646C" w:rsidRPr="0096400F" w:rsidRDefault="0079646C" w:rsidP="006E676A">
      <w:pPr>
        <w:pStyle w:val="Funotentext"/>
        <w:tabs>
          <w:tab w:val="clear" w:pos="425"/>
          <w:tab w:val="left" w:pos="142"/>
        </w:tabs>
        <w:ind w:left="142"/>
        <w:rPr>
          <w:sz w:val="18"/>
          <w:szCs w:val="18"/>
        </w:rPr>
      </w:pPr>
      <w:r w:rsidRPr="0096400F">
        <w:rPr>
          <w:rStyle w:val="Funotenzeichen"/>
          <w:sz w:val="18"/>
          <w:szCs w:val="18"/>
        </w:rPr>
        <w:footnoteRef/>
      </w:r>
      <w:r w:rsidRPr="0096400F">
        <w:rPr>
          <w:sz w:val="18"/>
          <w:szCs w:val="18"/>
        </w:rPr>
        <w:t xml:space="preserve"> Aktuelle Ökobilanzdaten für EPS-Granulat </w:t>
      </w:r>
      <w:r w:rsidRPr="004A2C30">
        <w:rPr>
          <w:sz w:val="18"/>
          <w:szCs w:val="18"/>
        </w:rPr>
        <w:t>http://www.plasticseurope.org/plasticssustainability/eco-profiles.aspx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B551" w14:textId="77777777" w:rsidR="0079646C" w:rsidRPr="00D87BD0" w:rsidRDefault="00BF2604" w:rsidP="00563510">
    <w:pPr>
      <w:pStyle w:val="Kopfzeile"/>
      <w:rPr>
        <w:color w:val="17365D"/>
      </w:rPr>
    </w:pPr>
    <w:r>
      <w:rPr>
        <w:noProof/>
      </w:rPr>
      <w:pict w14:anchorId="145EF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9pt;margin-top:-17.5pt;width:103.45pt;height:28.55pt;z-index:2;visibility:visible">
          <v:imagedata r:id="rId1" o:title=""/>
        </v:shape>
      </w:pict>
    </w:r>
    <w:r w:rsidR="0079646C" w:rsidRPr="00D87BD0">
      <w:rPr>
        <w:color w:val="17365D"/>
      </w:rPr>
      <w:t>PKR Teil B – Dämmstoffe aus EPS und XPS EN 15804+A2</w:t>
    </w:r>
  </w:p>
  <w:p w14:paraId="785DB844" w14:textId="77777777" w:rsidR="0079646C" w:rsidRDefault="007964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1DA" w14:textId="77777777" w:rsidR="0079646C" w:rsidRPr="00D87BD0" w:rsidRDefault="00BF2604" w:rsidP="00563510">
    <w:pPr>
      <w:pStyle w:val="Kopfzeile"/>
      <w:rPr>
        <w:color w:val="17365D"/>
      </w:rPr>
    </w:pPr>
    <w:r>
      <w:rPr>
        <w:noProof/>
      </w:rPr>
      <w:pict w14:anchorId="1A8CD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0" type="#_x0000_t75" style="position:absolute;left:0;text-align:left;margin-left:389pt;margin-top:-17.5pt;width:103.45pt;height:28.55pt;z-index:3;visibility:visible">
          <v:imagedata r:id="rId1" o:title=""/>
        </v:shape>
      </w:pict>
    </w:r>
    <w:r w:rsidR="0079646C" w:rsidRPr="00D87BD0">
      <w:rPr>
        <w:color w:val="17365D"/>
      </w:rPr>
      <w:t>PKR Teil B – Bauprodukte aus EPS und XPS EN 15804+A2</w:t>
    </w:r>
  </w:p>
  <w:p w14:paraId="37AB7F45" w14:textId="77777777" w:rsidR="0079646C" w:rsidRDefault="007964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4EC1" w14:textId="77777777" w:rsidR="0079646C" w:rsidRPr="00D87BD0" w:rsidRDefault="0079646C">
    <w:pPr>
      <w:pStyle w:val="Kopfzeile"/>
      <w:rPr>
        <w:color w:val="17365D"/>
      </w:rPr>
    </w:pPr>
    <w:r w:rsidRPr="00D87BD0">
      <w:rPr>
        <w:color w:val="17365D"/>
      </w:rPr>
      <w:t>PKR Teil B – Dämmstoffe aus EPS und XPS</w:t>
    </w:r>
    <w:r w:rsidRPr="00D87BD0">
      <w:rPr>
        <w:noProof/>
        <w:color w:val="17365D"/>
        <w:lang w:val="de-AT" w:eastAsia="de-AT"/>
      </w:rPr>
      <w:t xml:space="preserve"> </w:t>
    </w:r>
    <w:r w:rsidR="00BF2604">
      <w:rPr>
        <w:noProof/>
      </w:rPr>
      <w:pict w14:anchorId="276CF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left:0;text-align:left;margin-left:389pt;margin-top:-17.5pt;width:103.45pt;height:28.55pt;z-index:1;visibility:visible;mso-position-horizontal-relative:text;mso-position-vertical-relative:text">
          <v:imagedata r:id="rId1" o:title=""/>
        </v:shape>
      </w:pict>
    </w:r>
    <w:r w:rsidRPr="00D87BD0">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751195D"/>
    <w:multiLevelType w:val="multilevel"/>
    <w:tmpl w:val="52D66C8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8"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0"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1"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13"/>
  </w:num>
  <w:num w:numId="6">
    <w:abstractNumId w:val="15"/>
  </w:num>
  <w:num w:numId="7">
    <w:abstractNumId w:val="28"/>
  </w:num>
  <w:num w:numId="8">
    <w:abstractNumId w:val="22"/>
  </w:num>
  <w:num w:numId="9">
    <w:abstractNumId w:val="30"/>
  </w:num>
  <w:num w:numId="10">
    <w:abstractNumId w:val="1"/>
  </w:num>
  <w:num w:numId="11">
    <w:abstractNumId w:val="20"/>
  </w:num>
  <w:num w:numId="12">
    <w:abstractNumId w:val="20"/>
    <w:lvlOverride w:ilvl="0">
      <w:startOverride w:val="3"/>
    </w:lvlOverride>
    <w:lvlOverride w:ilvl="1">
      <w:startOverride w:val="1"/>
    </w:lvlOverride>
  </w:num>
  <w:num w:numId="13">
    <w:abstractNumId w:val="2"/>
  </w:num>
  <w:num w:numId="14">
    <w:abstractNumId w:val="6"/>
  </w:num>
  <w:num w:numId="15">
    <w:abstractNumId w:val="25"/>
  </w:num>
  <w:num w:numId="16">
    <w:abstractNumId w:val="7"/>
  </w:num>
  <w:num w:numId="17">
    <w:abstractNumId w:val="12"/>
  </w:num>
  <w:num w:numId="18">
    <w:abstractNumId w:val="29"/>
  </w:num>
  <w:num w:numId="19">
    <w:abstractNumId w:val="33"/>
  </w:num>
  <w:num w:numId="20">
    <w:abstractNumId w:val="27"/>
  </w:num>
  <w:num w:numId="21">
    <w:abstractNumId w:val="24"/>
  </w:num>
  <w:num w:numId="22">
    <w:abstractNumId w:val="32"/>
  </w:num>
  <w:num w:numId="23">
    <w:abstractNumId w:val="23"/>
  </w:num>
  <w:num w:numId="24">
    <w:abstractNumId w:val="11"/>
  </w:num>
  <w:num w:numId="25">
    <w:abstractNumId w:val="19"/>
  </w:num>
  <w:num w:numId="26">
    <w:abstractNumId w:val="17"/>
  </w:num>
  <w:num w:numId="27">
    <w:abstractNumId w:val="9"/>
  </w:num>
  <w:num w:numId="28">
    <w:abstractNumId w:val="20"/>
    <w:lvlOverride w:ilvl="0">
      <w:startOverride w:val="3"/>
    </w:lvlOverride>
    <w:lvlOverride w:ilvl="1">
      <w:startOverride w:val="10"/>
    </w:lvlOverride>
  </w:num>
  <w:num w:numId="29">
    <w:abstractNumId w:val="16"/>
  </w:num>
  <w:num w:numId="30">
    <w:abstractNumId w:val="16"/>
  </w:num>
  <w:num w:numId="31">
    <w:abstractNumId w:val="3"/>
  </w:num>
  <w:num w:numId="32">
    <w:abstractNumId w:val="5"/>
  </w:num>
  <w:num w:numId="33">
    <w:abstractNumId w:val="21"/>
  </w:num>
  <w:num w:numId="34">
    <w:abstractNumId w:val="16"/>
  </w:num>
  <w:num w:numId="35">
    <w:abstractNumId w:val="26"/>
  </w:num>
  <w:num w:numId="36">
    <w:abstractNumId w:val="21"/>
  </w:num>
  <w:num w:numId="37">
    <w:abstractNumId w:val="31"/>
  </w:num>
  <w:num w:numId="38">
    <w:abstractNumId w:val="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4"/>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onsecutiveHyphenLimit w:val="1"/>
  <w:hyphenationZone w:val="142"/>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7EB9"/>
    <w:rsid w:val="0001794D"/>
    <w:rsid w:val="00017EBD"/>
    <w:rsid w:val="000202A6"/>
    <w:rsid w:val="0002054B"/>
    <w:rsid w:val="000224B7"/>
    <w:rsid w:val="00022799"/>
    <w:rsid w:val="00023509"/>
    <w:rsid w:val="0002418F"/>
    <w:rsid w:val="00025452"/>
    <w:rsid w:val="00026C6C"/>
    <w:rsid w:val="00042E60"/>
    <w:rsid w:val="00044A5D"/>
    <w:rsid w:val="000551CB"/>
    <w:rsid w:val="00062328"/>
    <w:rsid w:val="00067DC8"/>
    <w:rsid w:val="0007119C"/>
    <w:rsid w:val="0007515B"/>
    <w:rsid w:val="00076090"/>
    <w:rsid w:val="000765C7"/>
    <w:rsid w:val="00083CFB"/>
    <w:rsid w:val="00085C9C"/>
    <w:rsid w:val="000868A8"/>
    <w:rsid w:val="00097E52"/>
    <w:rsid w:val="000B049C"/>
    <w:rsid w:val="000B6D61"/>
    <w:rsid w:val="000B774A"/>
    <w:rsid w:val="000C152E"/>
    <w:rsid w:val="000C1B60"/>
    <w:rsid w:val="000C48B6"/>
    <w:rsid w:val="000C7AB4"/>
    <w:rsid w:val="000C7B32"/>
    <w:rsid w:val="000D050F"/>
    <w:rsid w:val="000D0BEE"/>
    <w:rsid w:val="000D1B93"/>
    <w:rsid w:val="000E5A20"/>
    <w:rsid w:val="000E66F1"/>
    <w:rsid w:val="000F00B5"/>
    <w:rsid w:val="000F1943"/>
    <w:rsid w:val="00101E4E"/>
    <w:rsid w:val="00102983"/>
    <w:rsid w:val="00102B71"/>
    <w:rsid w:val="0010504E"/>
    <w:rsid w:val="00106EAB"/>
    <w:rsid w:val="00110B64"/>
    <w:rsid w:val="00112202"/>
    <w:rsid w:val="00112E5D"/>
    <w:rsid w:val="00117CCE"/>
    <w:rsid w:val="00121762"/>
    <w:rsid w:val="00127953"/>
    <w:rsid w:val="00131DF2"/>
    <w:rsid w:val="00136E85"/>
    <w:rsid w:val="00153617"/>
    <w:rsid w:val="00153861"/>
    <w:rsid w:val="0015552B"/>
    <w:rsid w:val="00161E51"/>
    <w:rsid w:val="00161EB1"/>
    <w:rsid w:val="001649B1"/>
    <w:rsid w:val="00165865"/>
    <w:rsid w:val="00171190"/>
    <w:rsid w:val="00171BC2"/>
    <w:rsid w:val="001720DE"/>
    <w:rsid w:val="0017355A"/>
    <w:rsid w:val="00173752"/>
    <w:rsid w:val="00180699"/>
    <w:rsid w:val="0018144E"/>
    <w:rsid w:val="00181DD7"/>
    <w:rsid w:val="001854DD"/>
    <w:rsid w:val="0018766E"/>
    <w:rsid w:val="001920A4"/>
    <w:rsid w:val="00193E80"/>
    <w:rsid w:val="0019452C"/>
    <w:rsid w:val="001A090C"/>
    <w:rsid w:val="001A108C"/>
    <w:rsid w:val="001A2C6C"/>
    <w:rsid w:val="001A4F46"/>
    <w:rsid w:val="001A57C0"/>
    <w:rsid w:val="001A6CD9"/>
    <w:rsid w:val="001B1054"/>
    <w:rsid w:val="001B2B9D"/>
    <w:rsid w:val="001C0F23"/>
    <w:rsid w:val="001C5A3C"/>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252F"/>
    <w:rsid w:val="001F48EC"/>
    <w:rsid w:val="001F5C9D"/>
    <w:rsid w:val="001F6A0B"/>
    <w:rsid w:val="0020017A"/>
    <w:rsid w:val="0020346C"/>
    <w:rsid w:val="00203B3F"/>
    <w:rsid w:val="00204236"/>
    <w:rsid w:val="0020501F"/>
    <w:rsid w:val="0021013C"/>
    <w:rsid w:val="002119AC"/>
    <w:rsid w:val="0021525F"/>
    <w:rsid w:val="002247EC"/>
    <w:rsid w:val="00226D1D"/>
    <w:rsid w:val="00227D36"/>
    <w:rsid w:val="00237DFB"/>
    <w:rsid w:val="00240DBD"/>
    <w:rsid w:val="002462D7"/>
    <w:rsid w:val="00246792"/>
    <w:rsid w:val="002475D4"/>
    <w:rsid w:val="00251B14"/>
    <w:rsid w:val="00254441"/>
    <w:rsid w:val="00254C5C"/>
    <w:rsid w:val="002569DE"/>
    <w:rsid w:val="00262AEE"/>
    <w:rsid w:val="00263004"/>
    <w:rsid w:val="00263477"/>
    <w:rsid w:val="00264EB9"/>
    <w:rsid w:val="0026727A"/>
    <w:rsid w:val="00271E6B"/>
    <w:rsid w:val="00274F41"/>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D69"/>
    <w:rsid w:val="002C7534"/>
    <w:rsid w:val="002D0A88"/>
    <w:rsid w:val="002D1F97"/>
    <w:rsid w:val="002D7095"/>
    <w:rsid w:val="002E39A4"/>
    <w:rsid w:val="002E6314"/>
    <w:rsid w:val="002E7FEF"/>
    <w:rsid w:val="002F29C2"/>
    <w:rsid w:val="002F2A1D"/>
    <w:rsid w:val="00301BEE"/>
    <w:rsid w:val="00302B21"/>
    <w:rsid w:val="003066FF"/>
    <w:rsid w:val="003120FA"/>
    <w:rsid w:val="00313524"/>
    <w:rsid w:val="00320955"/>
    <w:rsid w:val="00320BB4"/>
    <w:rsid w:val="00322561"/>
    <w:rsid w:val="00322C63"/>
    <w:rsid w:val="00324343"/>
    <w:rsid w:val="0032597A"/>
    <w:rsid w:val="00326726"/>
    <w:rsid w:val="00332297"/>
    <w:rsid w:val="00333C14"/>
    <w:rsid w:val="00334B9A"/>
    <w:rsid w:val="0033722B"/>
    <w:rsid w:val="0034207F"/>
    <w:rsid w:val="003422AD"/>
    <w:rsid w:val="003424EF"/>
    <w:rsid w:val="00345935"/>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B609C"/>
    <w:rsid w:val="003B6CD5"/>
    <w:rsid w:val="003B7491"/>
    <w:rsid w:val="003C03AC"/>
    <w:rsid w:val="003C10B0"/>
    <w:rsid w:val="003C1811"/>
    <w:rsid w:val="003C35D8"/>
    <w:rsid w:val="003C3E98"/>
    <w:rsid w:val="003C5C0B"/>
    <w:rsid w:val="003D3147"/>
    <w:rsid w:val="003E03ED"/>
    <w:rsid w:val="003E0648"/>
    <w:rsid w:val="003E2381"/>
    <w:rsid w:val="003E24EF"/>
    <w:rsid w:val="00401374"/>
    <w:rsid w:val="00401FF0"/>
    <w:rsid w:val="004051CD"/>
    <w:rsid w:val="0040569F"/>
    <w:rsid w:val="00410A47"/>
    <w:rsid w:val="00410E79"/>
    <w:rsid w:val="00416B97"/>
    <w:rsid w:val="004207C1"/>
    <w:rsid w:val="00421E49"/>
    <w:rsid w:val="004220E8"/>
    <w:rsid w:val="004224A0"/>
    <w:rsid w:val="004224B0"/>
    <w:rsid w:val="00422BF7"/>
    <w:rsid w:val="0043316B"/>
    <w:rsid w:val="004332DA"/>
    <w:rsid w:val="00433E46"/>
    <w:rsid w:val="00437612"/>
    <w:rsid w:val="00437640"/>
    <w:rsid w:val="004400D8"/>
    <w:rsid w:val="004416F8"/>
    <w:rsid w:val="00445DEB"/>
    <w:rsid w:val="00455EAF"/>
    <w:rsid w:val="004562E7"/>
    <w:rsid w:val="0046014D"/>
    <w:rsid w:val="00460280"/>
    <w:rsid w:val="004619A0"/>
    <w:rsid w:val="0046411C"/>
    <w:rsid w:val="00474271"/>
    <w:rsid w:val="00475CF6"/>
    <w:rsid w:val="00480571"/>
    <w:rsid w:val="00480EB2"/>
    <w:rsid w:val="004825EB"/>
    <w:rsid w:val="00484471"/>
    <w:rsid w:val="00490BA7"/>
    <w:rsid w:val="004914D8"/>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37D3F"/>
    <w:rsid w:val="00540566"/>
    <w:rsid w:val="00541BCF"/>
    <w:rsid w:val="0054551C"/>
    <w:rsid w:val="00546524"/>
    <w:rsid w:val="00552540"/>
    <w:rsid w:val="005535DB"/>
    <w:rsid w:val="005570C2"/>
    <w:rsid w:val="00563510"/>
    <w:rsid w:val="00565853"/>
    <w:rsid w:val="00566946"/>
    <w:rsid w:val="005762FA"/>
    <w:rsid w:val="005775D8"/>
    <w:rsid w:val="00580991"/>
    <w:rsid w:val="00584E2F"/>
    <w:rsid w:val="005874EE"/>
    <w:rsid w:val="005931C1"/>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40E60"/>
    <w:rsid w:val="00645369"/>
    <w:rsid w:val="00647330"/>
    <w:rsid w:val="006557B3"/>
    <w:rsid w:val="00655DBC"/>
    <w:rsid w:val="00661647"/>
    <w:rsid w:val="0066473D"/>
    <w:rsid w:val="00666942"/>
    <w:rsid w:val="006674CC"/>
    <w:rsid w:val="0067278A"/>
    <w:rsid w:val="00675FED"/>
    <w:rsid w:val="00676A0E"/>
    <w:rsid w:val="00680340"/>
    <w:rsid w:val="00684686"/>
    <w:rsid w:val="00685903"/>
    <w:rsid w:val="00687D58"/>
    <w:rsid w:val="006904E5"/>
    <w:rsid w:val="00691260"/>
    <w:rsid w:val="00691E00"/>
    <w:rsid w:val="00693060"/>
    <w:rsid w:val="00696BFC"/>
    <w:rsid w:val="0069727B"/>
    <w:rsid w:val="006A0120"/>
    <w:rsid w:val="006A0393"/>
    <w:rsid w:val="006A5C9F"/>
    <w:rsid w:val="006A7583"/>
    <w:rsid w:val="006B1E3F"/>
    <w:rsid w:val="006B2F0E"/>
    <w:rsid w:val="006C31D4"/>
    <w:rsid w:val="006C7B37"/>
    <w:rsid w:val="006C7D08"/>
    <w:rsid w:val="006D1DAD"/>
    <w:rsid w:val="006D646D"/>
    <w:rsid w:val="006D7A93"/>
    <w:rsid w:val="006E0B11"/>
    <w:rsid w:val="006E676A"/>
    <w:rsid w:val="006E7E98"/>
    <w:rsid w:val="006F103A"/>
    <w:rsid w:val="006F4327"/>
    <w:rsid w:val="006F7A0B"/>
    <w:rsid w:val="00700FB1"/>
    <w:rsid w:val="00701170"/>
    <w:rsid w:val="007023D4"/>
    <w:rsid w:val="00703421"/>
    <w:rsid w:val="0070365C"/>
    <w:rsid w:val="0071104C"/>
    <w:rsid w:val="00712385"/>
    <w:rsid w:val="0071292A"/>
    <w:rsid w:val="00712B29"/>
    <w:rsid w:val="0071335D"/>
    <w:rsid w:val="007134E3"/>
    <w:rsid w:val="00713FE1"/>
    <w:rsid w:val="00714D8A"/>
    <w:rsid w:val="00716901"/>
    <w:rsid w:val="007208F8"/>
    <w:rsid w:val="00730ADB"/>
    <w:rsid w:val="00733F80"/>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81FF5"/>
    <w:rsid w:val="007866DE"/>
    <w:rsid w:val="00790683"/>
    <w:rsid w:val="00791AA5"/>
    <w:rsid w:val="00791D79"/>
    <w:rsid w:val="00792786"/>
    <w:rsid w:val="00793C82"/>
    <w:rsid w:val="00794A2D"/>
    <w:rsid w:val="00795543"/>
    <w:rsid w:val="0079646C"/>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4FC5"/>
    <w:rsid w:val="007F5FAC"/>
    <w:rsid w:val="00800720"/>
    <w:rsid w:val="00802621"/>
    <w:rsid w:val="00804B3D"/>
    <w:rsid w:val="0080505E"/>
    <w:rsid w:val="008059B8"/>
    <w:rsid w:val="00810383"/>
    <w:rsid w:val="0081617D"/>
    <w:rsid w:val="008174BF"/>
    <w:rsid w:val="008216D9"/>
    <w:rsid w:val="008222FA"/>
    <w:rsid w:val="00822D9E"/>
    <w:rsid w:val="008231EE"/>
    <w:rsid w:val="0082491A"/>
    <w:rsid w:val="008351B3"/>
    <w:rsid w:val="0083757C"/>
    <w:rsid w:val="0083785D"/>
    <w:rsid w:val="00840A55"/>
    <w:rsid w:val="00842DE9"/>
    <w:rsid w:val="00843DED"/>
    <w:rsid w:val="00850A4A"/>
    <w:rsid w:val="008542AE"/>
    <w:rsid w:val="008575BD"/>
    <w:rsid w:val="00861BB0"/>
    <w:rsid w:val="00861DDB"/>
    <w:rsid w:val="00864EEF"/>
    <w:rsid w:val="008657C6"/>
    <w:rsid w:val="008665CC"/>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5705"/>
    <w:rsid w:val="008B5853"/>
    <w:rsid w:val="008C0A45"/>
    <w:rsid w:val="008C18A9"/>
    <w:rsid w:val="008C2773"/>
    <w:rsid w:val="008C4BFB"/>
    <w:rsid w:val="008D3D66"/>
    <w:rsid w:val="008D5687"/>
    <w:rsid w:val="008D57DD"/>
    <w:rsid w:val="008D6980"/>
    <w:rsid w:val="008E2A9A"/>
    <w:rsid w:val="008F0D08"/>
    <w:rsid w:val="008F14A7"/>
    <w:rsid w:val="008F745F"/>
    <w:rsid w:val="00900236"/>
    <w:rsid w:val="0090245D"/>
    <w:rsid w:val="009149D9"/>
    <w:rsid w:val="00917A59"/>
    <w:rsid w:val="0092197A"/>
    <w:rsid w:val="00924536"/>
    <w:rsid w:val="00925DA9"/>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80C6E"/>
    <w:rsid w:val="00981534"/>
    <w:rsid w:val="0098582C"/>
    <w:rsid w:val="00990433"/>
    <w:rsid w:val="009965D5"/>
    <w:rsid w:val="009A0BC1"/>
    <w:rsid w:val="009A4625"/>
    <w:rsid w:val="009A56A1"/>
    <w:rsid w:val="009A7FDC"/>
    <w:rsid w:val="009B2B79"/>
    <w:rsid w:val="009B7262"/>
    <w:rsid w:val="009C08BE"/>
    <w:rsid w:val="009C0C73"/>
    <w:rsid w:val="009C0ED1"/>
    <w:rsid w:val="009C0ED9"/>
    <w:rsid w:val="009C1DC2"/>
    <w:rsid w:val="009C3E0D"/>
    <w:rsid w:val="009C3EDD"/>
    <w:rsid w:val="009D18D1"/>
    <w:rsid w:val="009D2D96"/>
    <w:rsid w:val="009D5F93"/>
    <w:rsid w:val="009E00AF"/>
    <w:rsid w:val="009E21BD"/>
    <w:rsid w:val="009E26B1"/>
    <w:rsid w:val="009E7539"/>
    <w:rsid w:val="009F2CF6"/>
    <w:rsid w:val="009F2E87"/>
    <w:rsid w:val="00A006BE"/>
    <w:rsid w:val="00A037C8"/>
    <w:rsid w:val="00A05927"/>
    <w:rsid w:val="00A1089C"/>
    <w:rsid w:val="00A1381B"/>
    <w:rsid w:val="00A2176F"/>
    <w:rsid w:val="00A228D9"/>
    <w:rsid w:val="00A27120"/>
    <w:rsid w:val="00A303D5"/>
    <w:rsid w:val="00A30F7E"/>
    <w:rsid w:val="00A32976"/>
    <w:rsid w:val="00A32CE4"/>
    <w:rsid w:val="00A36AF9"/>
    <w:rsid w:val="00A36DBE"/>
    <w:rsid w:val="00A40915"/>
    <w:rsid w:val="00A40B12"/>
    <w:rsid w:val="00A40DEF"/>
    <w:rsid w:val="00A411E7"/>
    <w:rsid w:val="00A42932"/>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288"/>
    <w:rsid w:val="00A87D48"/>
    <w:rsid w:val="00A90D26"/>
    <w:rsid w:val="00A90EF3"/>
    <w:rsid w:val="00A918D8"/>
    <w:rsid w:val="00A929CB"/>
    <w:rsid w:val="00AA42CA"/>
    <w:rsid w:val="00AA67F8"/>
    <w:rsid w:val="00AB1A50"/>
    <w:rsid w:val="00AB475E"/>
    <w:rsid w:val="00AC28E6"/>
    <w:rsid w:val="00AC5930"/>
    <w:rsid w:val="00AC6D7D"/>
    <w:rsid w:val="00AC7903"/>
    <w:rsid w:val="00AD1C49"/>
    <w:rsid w:val="00AD7723"/>
    <w:rsid w:val="00AE349F"/>
    <w:rsid w:val="00AE498E"/>
    <w:rsid w:val="00AE4C4D"/>
    <w:rsid w:val="00AE6D69"/>
    <w:rsid w:val="00B0164C"/>
    <w:rsid w:val="00B01772"/>
    <w:rsid w:val="00B046EF"/>
    <w:rsid w:val="00B05499"/>
    <w:rsid w:val="00B137EA"/>
    <w:rsid w:val="00B20DDD"/>
    <w:rsid w:val="00B22125"/>
    <w:rsid w:val="00B238F4"/>
    <w:rsid w:val="00B24C90"/>
    <w:rsid w:val="00B25A01"/>
    <w:rsid w:val="00B26E33"/>
    <w:rsid w:val="00B3318B"/>
    <w:rsid w:val="00B333FB"/>
    <w:rsid w:val="00B34DAA"/>
    <w:rsid w:val="00B4266E"/>
    <w:rsid w:val="00B4408E"/>
    <w:rsid w:val="00B45B6E"/>
    <w:rsid w:val="00B5429C"/>
    <w:rsid w:val="00B605AD"/>
    <w:rsid w:val="00B63E85"/>
    <w:rsid w:val="00B64F7D"/>
    <w:rsid w:val="00B73245"/>
    <w:rsid w:val="00B82622"/>
    <w:rsid w:val="00B83374"/>
    <w:rsid w:val="00B92983"/>
    <w:rsid w:val="00B93365"/>
    <w:rsid w:val="00B94542"/>
    <w:rsid w:val="00B95690"/>
    <w:rsid w:val="00BA001F"/>
    <w:rsid w:val="00BA04FB"/>
    <w:rsid w:val="00BA11B1"/>
    <w:rsid w:val="00BA1FA6"/>
    <w:rsid w:val="00BA2763"/>
    <w:rsid w:val="00BA5594"/>
    <w:rsid w:val="00BB17CF"/>
    <w:rsid w:val="00BB4997"/>
    <w:rsid w:val="00BC6BD9"/>
    <w:rsid w:val="00BC746E"/>
    <w:rsid w:val="00BD1A67"/>
    <w:rsid w:val="00BD1B32"/>
    <w:rsid w:val="00BD4FA8"/>
    <w:rsid w:val="00BD6E05"/>
    <w:rsid w:val="00BD7391"/>
    <w:rsid w:val="00BE0C2A"/>
    <w:rsid w:val="00BE1DED"/>
    <w:rsid w:val="00BE4D5A"/>
    <w:rsid w:val="00BE57D5"/>
    <w:rsid w:val="00BE62EB"/>
    <w:rsid w:val="00BF2604"/>
    <w:rsid w:val="00BF281B"/>
    <w:rsid w:val="00BF4A11"/>
    <w:rsid w:val="00BF62AF"/>
    <w:rsid w:val="00C06ECF"/>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D1D"/>
    <w:rsid w:val="00C539F6"/>
    <w:rsid w:val="00C540D3"/>
    <w:rsid w:val="00C542DF"/>
    <w:rsid w:val="00C54C12"/>
    <w:rsid w:val="00C65863"/>
    <w:rsid w:val="00C72B27"/>
    <w:rsid w:val="00C80FA2"/>
    <w:rsid w:val="00C938D7"/>
    <w:rsid w:val="00C93ABD"/>
    <w:rsid w:val="00C93D0B"/>
    <w:rsid w:val="00C9653D"/>
    <w:rsid w:val="00C97485"/>
    <w:rsid w:val="00CA22E3"/>
    <w:rsid w:val="00CA593A"/>
    <w:rsid w:val="00CA67A7"/>
    <w:rsid w:val="00CB19E1"/>
    <w:rsid w:val="00CB3C0B"/>
    <w:rsid w:val="00CB5625"/>
    <w:rsid w:val="00CD0364"/>
    <w:rsid w:val="00CD2533"/>
    <w:rsid w:val="00CD5846"/>
    <w:rsid w:val="00CD7F8E"/>
    <w:rsid w:val="00CE113D"/>
    <w:rsid w:val="00CE5312"/>
    <w:rsid w:val="00CF07A7"/>
    <w:rsid w:val="00D0126A"/>
    <w:rsid w:val="00D03D5C"/>
    <w:rsid w:val="00D04BFB"/>
    <w:rsid w:val="00D11275"/>
    <w:rsid w:val="00D117EE"/>
    <w:rsid w:val="00D2038E"/>
    <w:rsid w:val="00D217D4"/>
    <w:rsid w:val="00D2190E"/>
    <w:rsid w:val="00D21DFF"/>
    <w:rsid w:val="00D25240"/>
    <w:rsid w:val="00D2607F"/>
    <w:rsid w:val="00D272BA"/>
    <w:rsid w:val="00D33C03"/>
    <w:rsid w:val="00D33D86"/>
    <w:rsid w:val="00D44E39"/>
    <w:rsid w:val="00D4541D"/>
    <w:rsid w:val="00D466F6"/>
    <w:rsid w:val="00D46D94"/>
    <w:rsid w:val="00D51288"/>
    <w:rsid w:val="00D51891"/>
    <w:rsid w:val="00D54B4B"/>
    <w:rsid w:val="00D56805"/>
    <w:rsid w:val="00D57619"/>
    <w:rsid w:val="00D57C6A"/>
    <w:rsid w:val="00D651F0"/>
    <w:rsid w:val="00D70748"/>
    <w:rsid w:val="00D70FE6"/>
    <w:rsid w:val="00D73DA6"/>
    <w:rsid w:val="00D7487F"/>
    <w:rsid w:val="00D807B9"/>
    <w:rsid w:val="00D8118C"/>
    <w:rsid w:val="00D81C15"/>
    <w:rsid w:val="00D843ED"/>
    <w:rsid w:val="00D87BD0"/>
    <w:rsid w:val="00D90AB4"/>
    <w:rsid w:val="00D91B1E"/>
    <w:rsid w:val="00D92F9A"/>
    <w:rsid w:val="00D93F9C"/>
    <w:rsid w:val="00D95AAD"/>
    <w:rsid w:val="00D9709C"/>
    <w:rsid w:val="00D97211"/>
    <w:rsid w:val="00DA074E"/>
    <w:rsid w:val="00DA19B1"/>
    <w:rsid w:val="00DA1EAF"/>
    <w:rsid w:val="00DA37E4"/>
    <w:rsid w:val="00DA382B"/>
    <w:rsid w:val="00DA391B"/>
    <w:rsid w:val="00DB267F"/>
    <w:rsid w:val="00DB2BC9"/>
    <w:rsid w:val="00DB5D0E"/>
    <w:rsid w:val="00DB73EF"/>
    <w:rsid w:val="00DB7F9E"/>
    <w:rsid w:val="00DC0071"/>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170F3"/>
    <w:rsid w:val="00E24716"/>
    <w:rsid w:val="00E2549D"/>
    <w:rsid w:val="00E256C1"/>
    <w:rsid w:val="00E2695E"/>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D37"/>
    <w:rsid w:val="00E642D8"/>
    <w:rsid w:val="00E673F2"/>
    <w:rsid w:val="00E72823"/>
    <w:rsid w:val="00E77DE3"/>
    <w:rsid w:val="00E77E1E"/>
    <w:rsid w:val="00E8033B"/>
    <w:rsid w:val="00E8218E"/>
    <w:rsid w:val="00E8357F"/>
    <w:rsid w:val="00E84B04"/>
    <w:rsid w:val="00E909CB"/>
    <w:rsid w:val="00E90FEC"/>
    <w:rsid w:val="00E9122F"/>
    <w:rsid w:val="00E91EF1"/>
    <w:rsid w:val="00E932CD"/>
    <w:rsid w:val="00E97698"/>
    <w:rsid w:val="00EB33D9"/>
    <w:rsid w:val="00EB783E"/>
    <w:rsid w:val="00EC0E22"/>
    <w:rsid w:val="00ED4233"/>
    <w:rsid w:val="00ED67BC"/>
    <w:rsid w:val="00EE15E1"/>
    <w:rsid w:val="00EE1EFA"/>
    <w:rsid w:val="00EE4FA8"/>
    <w:rsid w:val="00EE6C4A"/>
    <w:rsid w:val="00EE78FA"/>
    <w:rsid w:val="00EF0EB5"/>
    <w:rsid w:val="00EF38A1"/>
    <w:rsid w:val="00F00FAB"/>
    <w:rsid w:val="00F012B4"/>
    <w:rsid w:val="00F01316"/>
    <w:rsid w:val="00F04E6A"/>
    <w:rsid w:val="00F13503"/>
    <w:rsid w:val="00F15C79"/>
    <w:rsid w:val="00F17F91"/>
    <w:rsid w:val="00F24D4B"/>
    <w:rsid w:val="00F25ED4"/>
    <w:rsid w:val="00F2661C"/>
    <w:rsid w:val="00F31967"/>
    <w:rsid w:val="00F32A1C"/>
    <w:rsid w:val="00F36433"/>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86A39"/>
    <w:rsid w:val="00FA4D4D"/>
    <w:rsid w:val="00FA79A0"/>
    <w:rsid w:val="00FB5D78"/>
    <w:rsid w:val="00FB6D25"/>
    <w:rsid w:val="00FC167B"/>
    <w:rsid w:val="00FC19F9"/>
    <w:rsid w:val="00FC6AC9"/>
    <w:rsid w:val="00FD48B7"/>
    <w:rsid w:val="00FE29BF"/>
    <w:rsid w:val="00FE4702"/>
    <w:rsid w:val="00FE7858"/>
    <w:rsid w:val="00FF17C5"/>
    <w:rsid w:val="00FF38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524E5A03"/>
  <w15:docId w15:val="{B94DCF16-11D3-49E9-ABD0-18F4DFCF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79646C"/>
    <w:pPr>
      <w:numPr>
        <w:ilvl w:val="1"/>
      </w:numPr>
      <w:shd w:val="clear" w:color="auto" w:fill="E5DFEC"/>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79646C"/>
    <w:rPr>
      <w:rFonts w:ascii="Calibri" w:hAnsi="Calibri" w:cs="Arial"/>
      <w:b/>
      <w:color w:val="0F243E"/>
      <w:szCs w:val="26"/>
      <w:shd w:val="clear" w:color="auto" w:fill="E5DFEC"/>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 w:type="paragraph" w:styleId="berarbeitung">
    <w:name w:val="Revision"/>
    <w:hidden/>
    <w:uiPriority w:val="99"/>
    <w:semiHidden/>
    <w:rsid w:val="00BD4FA8"/>
    <w:rPr>
      <w:rFonts w:cs="Arial"/>
      <w:sz w:val="18"/>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6009">
      <w:bodyDiv w:val="1"/>
      <w:marLeft w:val="0"/>
      <w:marRight w:val="0"/>
      <w:marTop w:val="0"/>
      <w:marBottom w:val="0"/>
      <w:divBdr>
        <w:top w:val="none" w:sz="0" w:space="0" w:color="auto"/>
        <w:left w:val="none" w:sz="0" w:space="0" w:color="auto"/>
        <w:bottom w:val="none" w:sz="0" w:space="0" w:color="auto"/>
        <w:right w:val="none" w:sz="0" w:space="0" w:color="auto"/>
      </w:divBdr>
    </w:div>
    <w:div w:id="1407343161">
      <w:bodyDiv w:val="1"/>
      <w:marLeft w:val="0"/>
      <w:marRight w:val="0"/>
      <w:marTop w:val="0"/>
      <w:marBottom w:val="0"/>
      <w:divBdr>
        <w:top w:val="none" w:sz="0" w:space="0" w:color="auto"/>
        <w:left w:val="none" w:sz="0" w:space="0" w:color="auto"/>
        <w:bottom w:val="none" w:sz="0" w:space="0" w:color="auto"/>
        <w:right w:val="none" w:sz="0" w:space="0" w:color="auto"/>
      </w:divBdr>
    </w:div>
    <w:div w:id="1900898620">
      <w:bodyDiv w:val="1"/>
      <w:marLeft w:val="0"/>
      <w:marRight w:val="0"/>
      <w:marTop w:val="0"/>
      <w:marBottom w:val="0"/>
      <w:divBdr>
        <w:top w:val="none" w:sz="0" w:space="0" w:color="auto"/>
        <w:left w:val="none" w:sz="0" w:space="0" w:color="auto"/>
        <w:bottom w:val="none" w:sz="0" w:space="0" w:color="auto"/>
        <w:right w:val="none" w:sz="0" w:space="0" w:color="auto"/>
      </w:divBdr>
    </w:div>
    <w:div w:id="20338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db.at/Service/NormenDetail?id=468512"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bdb.at/Service/NormenDetail?id=468512" TargetMode="External"/><Relationship Id="rId17" Type="http://schemas.openxmlformats.org/officeDocument/2006/relationships/footer" Target="footer2.xml"/><Relationship Id="rId25"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au-epd.at" TargetMode="External"/><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hyperlink" Target="http://www.bau-epd.at"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4A89-8E06-4D69-B5BC-9E465B9D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8768</Words>
  <Characters>55244</Characters>
  <Application>Microsoft Office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63885</CharactersWithSpaces>
  <SharedDoc>false</SharedDoc>
  <HLinks>
    <vt:vector size="474" baseType="variant">
      <vt:variant>
        <vt:i4>3014743</vt:i4>
      </vt:variant>
      <vt:variant>
        <vt:i4>600</vt:i4>
      </vt:variant>
      <vt:variant>
        <vt:i4>0</vt:i4>
      </vt:variant>
      <vt:variant>
        <vt:i4>5</vt:i4>
      </vt:variant>
      <vt:variant>
        <vt:lpwstr>mailto:office@bau-epd.at</vt:lpwstr>
      </vt:variant>
      <vt:variant>
        <vt:lpwstr/>
      </vt:variant>
      <vt:variant>
        <vt:i4>3014743</vt:i4>
      </vt:variant>
      <vt:variant>
        <vt:i4>597</vt:i4>
      </vt:variant>
      <vt:variant>
        <vt:i4>0</vt:i4>
      </vt:variant>
      <vt:variant>
        <vt:i4>5</vt:i4>
      </vt:variant>
      <vt:variant>
        <vt:lpwstr>mailto:office@bau-epd.at</vt:lpwstr>
      </vt:variant>
      <vt:variant>
        <vt:lpwstr/>
      </vt:variant>
      <vt:variant>
        <vt:i4>1900592</vt:i4>
      </vt:variant>
      <vt:variant>
        <vt:i4>590</vt:i4>
      </vt:variant>
      <vt:variant>
        <vt:i4>0</vt:i4>
      </vt:variant>
      <vt:variant>
        <vt:i4>5</vt:i4>
      </vt:variant>
      <vt:variant>
        <vt:lpwstr/>
      </vt:variant>
      <vt:variant>
        <vt:lpwstr>_Toc55583532</vt:lpwstr>
      </vt:variant>
      <vt:variant>
        <vt:i4>1966128</vt:i4>
      </vt:variant>
      <vt:variant>
        <vt:i4>584</vt:i4>
      </vt:variant>
      <vt:variant>
        <vt:i4>0</vt:i4>
      </vt:variant>
      <vt:variant>
        <vt:i4>5</vt:i4>
      </vt:variant>
      <vt:variant>
        <vt:lpwstr/>
      </vt:variant>
      <vt:variant>
        <vt:lpwstr>_Toc55583531</vt:lpwstr>
      </vt:variant>
      <vt:variant>
        <vt:i4>2031664</vt:i4>
      </vt:variant>
      <vt:variant>
        <vt:i4>578</vt:i4>
      </vt:variant>
      <vt:variant>
        <vt:i4>0</vt:i4>
      </vt:variant>
      <vt:variant>
        <vt:i4>5</vt:i4>
      </vt:variant>
      <vt:variant>
        <vt:lpwstr/>
      </vt:variant>
      <vt:variant>
        <vt:lpwstr>_Toc55583530</vt:lpwstr>
      </vt:variant>
      <vt:variant>
        <vt:i4>1441841</vt:i4>
      </vt:variant>
      <vt:variant>
        <vt:i4>572</vt:i4>
      </vt:variant>
      <vt:variant>
        <vt:i4>0</vt:i4>
      </vt:variant>
      <vt:variant>
        <vt:i4>5</vt:i4>
      </vt:variant>
      <vt:variant>
        <vt:lpwstr/>
      </vt:variant>
      <vt:variant>
        <vt:lpwstr>_Toc55583529</vt:lpwstr>
      </vt:variant>
      <vt:variant>
        <vt:i4>1507377</vt:i4>
      </vt:variant>
      <vt:variant>
        <vt:i4>566</vt:i4>
      </vt:variant>
      <vt:variant>
        <vt:i4>0</vt:i4>
      </vt:variant>
      <vt:variant>
        <vt:i4>5</vt:i4>
      </vt:variant>
      <vt:variant>
        <vt:lpwstr/>
      </vt:variant>
      <vt:variant>
        <vt:lpwstr>_Toc55583528</vt:lpwstr>
      </vt:variant>
      <vt:variant>
        <vt:i4>1572913</vt:i4>
      </vt:variant>
      <vt:variant>
        <vt:i4>560</vt:i4>
      </vt:variant>
      <vt:variant>
        <vt:i4>0</vt:i4>
      </vt:variant>
      <vt:variant>
        <vt:i4>5</vt:i4>
      </vt:variant>
      <vt:variant>
        <vt:lpwstr/>
      </vt:variant>
      <vt:variant>
        <vt:lpwstr>_Toc55583527</vt:lpwstr>
      </vt:variant>
      <vt:variant>
        <vt:i4>1638449</vt:i4>
      </vt:variant>
      <vt:variant>
        <vt:i4>554</vt:i4>
      </vt:variant>
      <vt:variant>
        <vt:i4>0</vt:i4>
      </vt:variant>
      <vt:variant>
        <vt:i4>5</vt:i4>
      </vt:variant>
      <vt:variant>
        <vt:lpwstr/>
      </vt:variant>
      <vt:variant>
        <vt:lpwstr>_Toc55583526</vt:lpwstr>
      </vt:variant>
      <vt:variant>
        <vt:i4>1703985</vt:i4>
      </vt:variant>
      <vt:variant>
        <vt:i4>548</vt:i4>
      </vt:variant>
      <vt:variant>
        <vt:i4>0</vt:i4>
      </vt:variant>
      <vt:variant>
        <vt:i4>5</vt:i4>
      </vt:variant>
      <vt:variant>
        <vt:lpwstr/>
      </vt:variant>
      <vt:variant>
        <vt:lpwstr>_Toc55583525</vt:lpwstr>
      </vt:variant>
      <vt:variant>
        <vt:i4>1769521</vt:i4>
      </vt:variant>
      <vt:variant>
        <vt:i4>542</vt:i4>
      </vt:variant>
      <vt:variant>
        <vt:i4>0</vt:i4>
      </vt:variant>
      <vt:variant>
        <vt:i4>5</vt:i4>
      </vt:variant>
      <vt:variant>
        <vt:lpwstr/>
      </vt:variant>
      <vt:variant>
        <vt:lpwstr>_Toc55583524</vt:lpwstr>
      </vt:variant>
      <vt:variant>
        <vt:i4>1835057</vt:i4>
      </vt:variant>
      <vt:variant>
        <vt:i4>536</vt:i4>
      </vt:variant>
      <vt:variant>
        <vt:i4>0</vt:i4>
      </vt:variant>
      <vt:variant>
        <vt:i4>5</vt:i4>
      </vt:variant>
      <vt:variant>
        <vt:lpwstr/>
      </vt:variant>
      <vt:variant>
        <vt:lpwstr>_Toc55583523</vt:lpwstr>
      </vt:variant>
      <vt:variant>
        <vt:i4>1900593</vt:i4>
      </vt:variant>
      <vt:variant>
        <vt:i4>530</vt:i4>
      </vt:variant>
      <vt:variant>
        <vt:i4>0</vt:i4>
      </vt:variant>
      <vt:variant>
        <vt:i4>5</vt:i4>
      </vt:variant>
      <vt:variant>
        <vt:lpwstr/>
      </vt:variant>
      <vt:variant>
        <vt:lpwstr>_Toc55583522</vt:lpwstr>
      </vt:variant>
      <vt:variant>
        <vt:i4>1966129</vt:i4>
      </vt:variant>
      <vt:variant>
        <vt:i4>524</vt:i4>
      </vt:variant>
      <vt:variant>
        <vt:i4>0</vt:i4>
      </vt:variant>
      <vt:variant>
        <vt:i4>5</vt:i4>
      </vt:variant>
      <vt:variant>
        <vt:lpwstr/>
      </vt:variant>
      <vt:variant>
        <vt:lpwstr>_Toc55583521</vt:lpwstr>
      </vt:variant>
      <vt:variant>
        <vt:i4>2031665</vt:i4>
      </vt:variant>
      <vt:variant>
        <vt:i4>518</vt:i4>
      </vt:variant>
      <vt:variant>
        <vt:i4>0</vt:i4>
      </vt:variant>
      <vt:variant>
        <vt:i4>5</vt:i4>
      </vt:variant>
      <vt:variant>
        <vt:lpwstr/>
      </vt:variant>
      <vt:variant>
        <vt:lpwstr>_Toc55583520</vt:lpwstr>
      </vt:variant>
      <vt:variant>
        <vt:i4>1441842</vt:i4>
      </vt:variant>
      <vt:variant>
        <vt:i4>512</vt:i4>
      </vt:variant>
      <vt:variant>
        <vt:i4>0</vt:i4>
      </vt:variant>
      <vt:variant>
        <vt:i4>5</vt:i4>
      </vt:variant>
      <vt:variant>
        <vt:lpwstr/>
      </vt:variant>
      <vt:variant>
        <vt:lpwstr>_Toc55583519</vt:lpwstr>
      </vt:variant>
      <vt:variant>
        <vt:i4>1507378</vt:i4>
      </vt:variant>
      <vt:variant>
        <vt:i4>506</vt:i4>
      </vt:variant>
      <vt:variant>
        <vt:i4>0</vt:i4>
      </vt:variant>
      <vt:variant>
        <vt:i4>5</vt:i4>
      </vt:variant>
      <vt:variant>
        <vt:lpwstr/>
      </vt:variant>
      <vt:variant>
        <vt:lpwstr>_Toc55583518</vt:lpwstr>
      </vt:variant>
      <vt:variant>
        <vt:i4>1572914</vt:i4>
      </vt:variant>
      <vt:variant>
        <vt:i4>500</vt:i4>
      </vt:variant>
      <vt:variant>
        <vt:i4>0</vt:i4>
      </vt:variant>
      <vt:variant>
        <vt:i4>5</vt:i4>
      </vt:variant>
      <vt:variant>
        <vt:lpwstr/>
      </vt:variant>
      <vt:variant>
        <vt:lpwstr>_Toc55583517</vt:lpwstr>
      </vt:variant>
      <vt:variant>
        <vt:i4>1638450</vt:i4>
      </vt:variant>
      <vt:variant>
        <vt:i4>494</vt:i4>
      </vt:variant>
      <vt:variant>
        <vt:i4>0</vt:i4>
      </vt:variant>
      <vt:variant>
        <vt:i4>5</vt:i4>
      </vt:variant>
      <vt:variant>
        <vt:lpwstr/>
      </vt:variant>
      <vt:variant>
        <vt:lpwstr>_Toc55583516</vt:lpwstr>
      </vt:variant>
      <vt:variant>
        <vt:i4>1703986</vt:i4>
      </vt:variant>
      <vt:variant>
        <vt:i4>488</vt:i4>
      </vt:variant>
      <vt:variant>
        <vt:i4>0</vt:i4>
      </vt:variant>
      <vt:variant>
        <vt:i4>5</vt:i4>
      </vt:variant>
      <vt:variant>
        <vt:lpwstr/>
      </vt:variant>
      <vt:variant>
        <vt:lpwstr>_Toc55583515</vt:lpwstr>
      </vt:variant>
      <vt:variant>
        <vt:i4>1769522</vt:i4>
      </vt:variant>
      <vt:variant>
        <vt:i4>482</vt:i4>
      </vt:variant>
      <vt:variant>
        <vt:i4>0</vt:i4>
      </vt:variant>
      <vt:variant>
        <vt:i4>5</vt:i4>
      </vt:variant>
      <vt:variant>
        <vt:lpwstr/>
      </vt:variant>
      <vt:variant>
        <vt:lpwstr>_Toc55583514</vt:lpwstr>
      </vt:variant>
      <vt:variant>
        <vt:i4>1835058</vt:i4>
      </vt:variant>
      <vt:variant>
        <vt:i4>476</vt:i4>
      </vt:variant>
      <vt:variant>
        <vt:i4>0</vt:i4>
      </vt:variant>
      <vt:variant>
        <vt:i4>5</vt:i4>
      </vt:variant>
      <vt:variant>
        <vt:lpwstr/>
      </vt:variant>
      <vt:variant>
        <vt:lpwstr>_Toc55583513</vt:lpwstr>
      </vt:variant>
      <vt:variant>
        <vt:i4>1900594</vt:i4>
      </vt:variant>
      <vt:variant>
        <vt:i4>470</vt:i4>
      </vt:variant>
      <vt:variant>
        <vt:i4>0</vt:i4>
      </vt:variant>
      <vt:variant>
        <vt:i4>5</vt:i4>
      </vt:variant>
      <vt:variant>
        <vt:lpwstr/>
      </vt:variant>
      <vt:variant>
        <vt:lpwstr>_Toc55583512</vt:lpwstr>
      </vt:variant>
      <vt:variant>
        <vt:i4>1966130</vt:i4>
      </vt:variant>
      <vt:variant>
        <vt:i4>464</vt:i4>
      </vt:variant>
      <vt:variant>
        <vt:i4>0</vt:i4>
      </vt:variant>
      <vt:variant>
        <vt:i4>5</vt:i4>
      </vt:variant>
      <vt:variant>
        <vt:lpwstr/>
      </vt:variant>
      <vt:variant>
        <vt:lpwstr>_Toc55583511</vt:lpwstr>
      </vt:variant>
      <vt:variant>
        <vt:i4>2031666</vt:i4>
      </vt:variant>
      <vt:variant>
        <vt:i4>458</vt:i4>
      </vt:variant>
      <vt:variant>
        <vt:i4>0</vt:i4>
      </vt:variant>
      <vt:variant>
        <vt:i4>5</vt:i4>
      </vt:variant>
      <vt:variant>
        <vt:lpwstr/>
      </vt:variant>
      <vt:variant>
        <vt:lpwstr>_Toc55583510</vt:lpwstr>
      </vt:variant>
      <vt:variant>
        <vt:i4>1441843</vt:i4>
      </vt:variant>
      <vt:variant>
        <vt:i4>452</vt:i4>
      </vt:variant>
      <vt:variant>
        <vt:i4>0</vt:i4>
      </vt:variant>
      <vt:variant>
        <vt:i4>5</vt:i4>
      </vt:variant>
      <vt:variant>
        <vt:lpwstr/>
      </vt:variant>
      <vt:variant>
        <vt:lpwstr>_Toc55583509</vt:lpwstr>
      </vt:variant>
      <vt:variant>
        <vt:i4>1507379</vt:i4>
      </vt:variant>
      <vt:variant>
        <vt:i4>446</vt:i4>
      </vt:variant>
      <vt:variant>
        <vt:i4>0</vt:i4>
      </vt:variant>
      <vt:variant>
        <vt:i4>5</vt:i4>
      </vt:variant>
      <vt:variant>
        <vt:lpwstr/>
      </vt:variant>
      <vt:variant>
        <vt:lpwstr>_Toc55583508</vt:lpwstr>
      </vt:variant>
      <vt:variant>
        <vt:i4>1572915</vt:i4>
      </vt:variant>
      <vt:variant>
        <vt:i4>440</vt:i4>
      </vt:variant>
      <vt:variant>
        <vt:i4>0</vt:i4>
      </vt:variant>
      <vt:variant>
        <vt:i4>5</vt:i4>
      </vt:variant>
      <vt:variant>
        <vt:lpwstr/>
      </vt:variant>
      <vt:variant>
        <vt:lpwstr>_Toc55583507</vt:lpwstr>
      </vt:variant>
      <vt:variant>
        <vt:i4>1638451</vt:i4>
      </vt:variant>
      <vt:variant>
        <vt:i4>434</vt:i4>
      </vt:variant>
      <vt:variant>
        <vt:i4>0</vt:i4>
      </vt:variant>
      <vt:variant>
        <vt:i4>5</vt:i4>
      </vt:variant>
      <vt:variant>
        <vt:lpwstr/>
      </vt:variant>
      <vt:variant>
        <vt:lpwstr>_Toc55583506</vt:lpwstr>
      </vt:variant>
      <vt:variant>
        <vt:i4>1703987</vt:i4>
      </vt:variant>
      <vt:variant>
        <vt:i4>425</vt:i4>
      </vt:variant>
      <vt:variant>
        <vt:i4>0</vt:i4>
      </vt:variant>
      <vt:variant>
        <vt:i4>5</vt:i4>
      </vt:variant>
      <vt:variant>
        <vt:lpwstr/>
      </vt:variant>
      <vt:variant>
        <vt:lpwstr>_Toc55583505</vt:lpwstr>
      </vt:variant>
      <vt:variant>
        <vt:i4>5963781</vt:i4>
      </vt:variant>
      <vt:variant>
        <vt:i4>276</vt:i4>
      </vt:variant>
      <vt:variant>
        <vt:i4>0</vt:i4>
      </vt:variant>
      <vt:variant>
        <vt:i4>5</vt:i4>
      </vt:variant>
      <vt:variant>
        <vt:lpwstr>http://www.bdb.at/Service/NormenDetail?id=468512</vt:lpwstr>
      </vt:variant>
      <vt:variant>
        <vt:lpwstr/>
      </vt:variant>
      <vt:variant>
        <vt:i4>5963781</vt:i4>
      </vt:variant>
      <vt:variant>
        <vt:i4>273</vt:i4>
      </vt:variant>
      <vt:variant>
        <vt:i4>0</vt:i4>
      </vt:variant>
      <vt:variant>
        <vt:i4>5</vt:i4>
      </vt:variant>
      <vt:variant>
        <vt:lpwstr>http://www.bdb.at/Service/NormenDetail?id=468512</vt:lpwstr>
      </vt:variant>
      <vt:variant>
        <vt:lpwstr/>
      </vt:variant>
      <vt:variant>
        <vt:i4>1114162</vt:i4>
      </vt:variant>
      <vt:variant>
        <vt:i4>266</vt:i4>
      </vt:variant>
      <vt:variant>
        <vt:i4>0</vt:i4>
      </vt:variant>
      <vt:variant>
        <vt:i4>5</vt:i4>
      </vt:variant>
      <vt:variant>
        <vt:lpwstr/>
      </vt:variant>
      <vt:variant>
        <vt:lpwstr>_Toc11153517</vt:lpwstr>
      </vt:variant>
      <vt:variant>
        <vt:i4>1048626</vt:i4>
      </vt:variant>
      <vt:variant>
        <vt:i4>260</vt:i4>
      </vt:variant>
      <vt:variant>
        <vt:i4>0</vt:i4>
      </vt:variant>
      <vt:variant>
        <vt:i4>5</vt:i4>
      </vt:variant>
      <vt:variant>
        <vt:lpwstr/>
      </vt:variant>
      <vt:variant>
        <vt:lpwstr>_Toc11153516</vt:lpwstr>
      </vt:variant>
      <vt:variant>
        <vt:i4>1245234</vt:i4>
      </vt:variant>
      <vt:variant>
        <vt:i4>254</vt:i4>
      </vt:variant>
      <vt:variant>
        <vt:i4>0</vt:i4>
      </vt:variant>
      <vt:variant>
        <vt:i4>5</vt:i4>
      </vt:variant>
      <vt:variant>
        <vt:lpwstr/>
      </vt:variant>
      <vt:variant>
        <vt:lpwstr>_Toc11153515</vt:lpwstr>
      </vt:variant>
      <vt:variant>
        <vt:i4>1179698</vt:i4>
      </vt:variant>
      <vt:variant>
        <vt:i4>248</vt:i4>
      </vt:variant>
      <vt:variant>
        <vt:i4>0</vt:i4>
      </vt:variant>
      <vt:variant>
        <vt:i4>5</vt:i4>
      </vt:variant>
      <vt:variant>
        <vt:lpwstr/>
      </vt:variant>
      <vt:variant>
        <vt:lpwstr>_Toc11153514</vt:lpwstr>
      </vt:variant>
      <vt:variant>
        <vt:i4>1376306</vt:i4>
      </vt:variant>
      <vt:variant>
        <vt:i4>242</vt:i4>
      </vt:variant>
      <vt:variant>
        <vt:i4>0</vt:i4>
      </vt:variant>
      <vt:variant>
        <vt:i4>5</vt:i4>
      </vt:variant>
      <vt:variant>
        <vt:lpwstr/>
      </vt:variant>
      <vt:variant>
        <vt:lpwstr>_Toc11153513</vt:lpwstr>
      </vt:variant>
      <vt:variant>
        <vt:i4>1310770</vt:i4>
      </vt:variant>
      <vt:variant>
        <vt:i4>236</vt:i4>
      </vt:variant>
      <vt:variant>
        <vt:i4>0</vt:i4>
      </vt:variant>
      <vt:variant>
        <vt:i4>5</vt:i4>
      </vt:variant>
      <vt:variant>
        <vt:lpwstr/>
      </vt:variant>
      <vt:variant>
        <vt:lpwstr>_Toc11153512</vt:lpwstr>
      </vt:variant>
      <vt:variant>
        <vt:i4>1507378</vt:i4>
      </vt:variant>
      <vt:variant>
        <vt:i4>230</vt:i4>
      </vt:variant>
      <vt:variant>
        <vt:i4>0</vt:i4>
      </vt:variant>
      <vt:variant>
        <vt:i4>5</vt:i4>
      </vt:variant>
      <vt:variant>
        <vt:lpwstr/>
      </vt:variant>
      <vt:variant>
        <vt:lpwstr>_Toc11153511</vt:lpwstr>
      </vt:variant>
      <vt:variant>
        <vt:i4>1441842</vt:i4>
      </vt:variant>
      <vt:variant>
        <vt:i4>224</vt:i4>
      </vt:variant>
      <vt:variant>
        <vt:i4>0</vt:i4>
      </vt:variant>
      <vt:variant>
        <vt:i4>5</vt:i4>
      </vt:variant>
      <vt:variant>
        <vt:lpwstr/>
      </vt:variant>
      <vt:variant>
        <vt:lpwstr>_Toc11153510</vt:lpwstr>
      </vt:variant>
      <vt:variant>
        <vt:i4>2031667</vt:i4>
      </vt:variant>
      <vt:variant>
        <vt:i4>218</vt:i4>
      </vt:variant>
      <vt:variant>
        <vt:i4>0</vt:i4>
      </vt:variant>
      <vt:variant>
        <vt:i4>5</vt:i4>
      </vt:variant>
      <vt:variant>
        <vt:lpwstr/>
      </vt:variant>
      <vt:variant>
        <vt:lpwstr>_Toc11153509</vt:lpwstr>
      </vt:variant>
      <vt:variant>
        <vt:i4>1966131</vt:i4>
      </vt:variant>
      <vt:variant>
        <vt:i4>212</vt:i4>
      </vt:variant>
      <vt:variant>
        <vt:i4>0</vt:i4>
      </vt:variant>
      <vt:variant>
        <vt:i4>5</vt:i4>
      </vt:variant>
      <vt:variant>
        <vt:lpwstr/>
      </vt:variant>
      <vt:variant>
        <vt:lpwstr>_Toc11153508</vt:lpwstr>
      </vt:variant>
      <vt:variant>
        <vt:i4>1114163</vt:i4>
      </vt:variant>
      <vt:variant>
        <vt:i4>206</vt:i4>
      </vt:variant>
      <vt:variant>
        <vt:i4>0</vt:i4>
      </vt:variant>
      <vt:variant>
        <vt:i4>5</vt:i4>
      </vt:variant>
      <vt:variant>
        <vt:lpwstr/>
      </vt:variant>
      <vt:variant>
        <vt:lpwstr>_Toc11153507</vt:lpwstr>
      </vt:variant>
      <vt:variant>
        <vt:i4>1048627</vt:i4>
      </vt:variant>
      <vt:variant>
        <vt:i4>200</vt:i4>
      </vt:variant>
      <vt:variant>
        <vt:i4>0</vt:i4>
      </vt:variant>
      <vt:variant>
        <vt:i4>5</vt:i4>
      </vt:variant>
      <vt:variant>
        <vt:lpwstr/>
      </vt:variant>
      <vt:variant>
        <vt:lpwstr>_Toc11153506</vt:lpwstr>
      </vt:variant>
      <vt:variant>
        <vt:i4>1245235</vt:i4>
      </vt:variant>
      <vt:variant>
        <vt:i4>194</vt:i4>
      </vt:variant>
      <vt:variant>
        <vt:i4>0</vt:i4>
      </vt:variant>
      <vt:variant>
        <vt:i4>5</vt:i4>
      </vt:variant>
      <vt:variant>
        <vt:lpwstr/>
      </vt:variant>
      <vt:variant>
        <vt:lpwstr>_Toc11153505</vt:lpwstr>
      </vt:variant>
      <vt:variant>
        <vt:i4>1179699</vt:i4>
      </vt:variant>
      <vt:variant>
        <vt:i4>188</vt:i4>
      </vt:variant>
      <vt:variant>
        <vt:i4>0</vt:i4>
      </vt:variant>
      <vt:variant>
        <vt:i4>5</vt:i4>
      </vt:variant>
      <vt:variant>
        <vt:lpwstr/>
      </vt:variant>
      <vt:variant>
        <vt:lpwstr>_Toc11153504</vt:lpwstr>
      </vt:variant>
      <vt:variant>
        <vt:i4>1376307</vt:i4>
      </vt:variant>
      <vt:variant>
        <vt:i4>182</vt:i4>
      </vt:variant>
      <vt:variant>
        <vt:i4>0</vt:i4>
      </vt:variant>
      <vt:variant>
        <vt:i4>5</vt:i4>
      </vt:variant>
      <vt:variant>
        <vt:lpwstr/>
      </vt:variant>
      <vt:variant>
        <vt:lpwstr>_Toc11153503</vt:lpwstr>
      </vt:variant>
      <vt:variant>
        <vt:i4>1310771</vt:i4>
      </vt:variant>
      <vt:variant>
        <vt:i4>176</vt:i4>
      </vt:variant>
      <vt:variant>
        <vt:i4>0</vt:i4>
      </vt:variant>
      <vt:variant>
        <vt:i4>5</vt:i4>
      </vt:variant>
      <vt:variant>
        <vt:lpwstr/>
      </vt:variant>
      <vt:variant>
        <vt:lpwstr>_Toc11153502</vt:lpwstr>
      </vt:variant>
      <vt:variant>
        <vt:i4>1507379</vt:i4>
      </vt:variant>
      <vt:variant>
        <vt:i4>170</vt:i4>
      </vt:variant>
      <vt:variant>
        <vt:i4>0</vt:i4>
      </vt:variant>
      <vt:variant>
        <vt:i4>5</vt:i4>
      </vt:variant>
      <vt:variant>
        <vt:lpwstr/>
      </vt:variant>
      <vt:variant>
        <vt:lpwstr>_Toc11153501</vt:lpwstr>
      </vt:variant>
      <vt:variant>
        <vt:i4>1441843</vt:i4>
      </vt:variant>
      <vt:variant>
        <vt:i4>164</vt:i4>
      </vt:variant>
      <vt:variant>
        <vt:i4>0</vt:i4>
      </vt:variant>
      <vt:variant>
        <vt:i4>5</vt:i4>
      </vt:variant>
      <vt:variant>
        <vt:lpwstr/>
      </vt:variant>
      <vt:variant>
        <vt:lpwstr>_Toc11153500</vt:lpwstr>
      </vt:variant>
      <vt:variant>
        <vt:i4>1966138</vt:i4>
      </vt:variant>
      <vt:variant>
        <vt:i4>158</vt:i4>
      </vt:variant>
      <vt:variant>
        <vt:i4>0</vt:i4>
      </vt:variant>
      <vt:variant>
        <vt:i4>5</vt:i4>
      </vt:variant>
      <vt:variant>
        <vt:lpwstr/>
      </vt:variant>
      <vt:variant>
        <vt:lpwstr>_Toc11153499</vt:lpwstr>
      </vt:variant>
      <vt:variant>
        <vt:i4>2031674</vt:i4>
      </vt:variant>
      <vt:variant>
        <vt:i4>152</vt:i4>
      </vt:variant>
      <vt:variant>
        <vt:i4>0</vt:i4>
      </vt:variant>
      <vt:variant>
        <vt:i4>5</vt:i4>
      </vt:variant>
      <vt:variant>
        <vt:lpwstr/>
      </vt:variant>
      <vt:variant>
        <vt:lpwstr>_Toc11153498</vt:lpwstr>
      </vt:variant>
      <vt:variant>
        <vt:i4>1048634</vt:i4>
      </vt:variant>
      <vt:variant>
        <vt:i4>146</vt:i4>
      </vt:variant>
      <vt:variant>
        <vt:i4>0</vt:i4>
      </vt:variant>
      <vt:variant>
        <vt:i4>5</vt:i4>
      </vt:variant>
      <vt:variant>
        <vt:lpwstr/>
      </vt:variant>
      <vt:variant>
        <vt:lpwstr>_Toc11153497</vt:lpwstr>
      </vt:variant>
      <vt:variant>
        <vt:i4>1114170</vt:i4>
      </vt:variant>
      <vt:variant>
        <vt:i4>140</vt:i4>
      </vt:variant>
      <vt:variant>
        <vt:i4>0</vt:i4>
      </vt:variant>
      <vt:variant>
        <vt:i4>5</vt:i4>
      </vt:variant>
      <vt:variant>
        <vt:lpwstr/>
      </vt:variant>
      <vt:variant>
        <vt:lpwstr>_Toc11153496</vt:lpwstr>
      </vt:variant>
      <vt:variant>
        <vt:i4>1179706</vt:i4>
      </vt:variant>
      <vt:variant>
        <vt:i4>134</vt:i4>
      </vt:variant>
      <vt:variant>
        <vt:i4>0</vt:i4>
      </vt:variant>
      <vt:variant>
        <vt:i4>5</vt:i4>
      </vt:variant>
      <vt:variant>
        <vt:lpwstr/>
      </vt:variant>
      <vt:variant>
        <vt:lpwstr>_Toc11153495</vt:lpwstr>
      </vt:variant>
      <vt:variant>
        <vt:i4>1245242</vt:i4>
      </vt:variant>
      <vt:variant>
        <vt:i4>128</vt:i4>
      </vt:variant>
      <vt:variant>
        <vt:i4>0</vt:i4>
      </vt:variant>
      <vt:variant>
        <vt:i4>5</vt:i4>
      </vt:variant>
      <vt:variant>
        <vt:lpwstr/>
      </vt:variant>
      <vt:variant>
        <vt:lpwstr>_Toc11153494</vt:lpwstr>
      </vt:variant>
      <vt:variant>
        <vt:i4>1310778</vt:i4>
      </vt:variant>
      <vt:variant>
        <vt:i4>122</vt:i4>
      </vt:variant>
      <vt:variant>
        <vt:i4>0</vt:i4>
      </vt:variant>
      <vt:variant>
        <vt:i4>5</vt:i4>
      </vt:variant>
      <vt:variant>
        <vt:lpwstr/>
      </vt:variant>
      <vt:variant>
        <vt:lpwstr>_Toc11153493</vt:lpwstr>
      </vt:variant>
      <vt:variant>
        <vt:i4>1376314</vt:i4>
      </vt:variant>
      <vt:variant>
        <vt:i4>116</vt:i4>
      </vt:variant>
      <vt:variant>
        <vt:i4>0</vt:i4>
      </vt:variant>
      <vt:variant>
        <vt:i4>5</vt:i4>
      </vt:variant>
      <vt:variant>
        <vt:lpwstr/>
      </vt:variant>
      <vt:variant>
        <vt:lpwstr>_Toc11153492</vt:lpwstr>
      </vt:variant>
      <vt:variant>
        <vt:i4>1441850</vt:i4>
      </vt:variant>
      <vt:variant>
        <vt:i4>110</vt:i4>
      </vt:variant>
      <vt:variant>
        <vt:i4>0</vt:i4>
      </vt:variant>
      <vt:variant>
        <vt:i4>5</vt:i4>
      </vt:variant>
      <vt:variant>
        <vt:lpwstr/>
      </vt:variant>
      <vt:variant>
        <vt:lpwstr>_Toc11153491</vt:lpwstr>
      </vt:variant>
      <vt:variant>
        <vt:i4>1507386</vt:i4>
      </vt:variant>
      <vt:variant>
        <vt:i4>104</vt:i4>
      </vt:variant>
      <vt:variant>
        <vt:i4>0</vt:i4>
      </vt:variant>
      <vt:variant>
        <vt:i4>5</vt:i4>
      </vt:variant>
      <vt:variant>
        <vt:lpwstr/>
      </vt:variant>
      <vt:variant>
        <vt:lpwstr>_Toc11153490</vt:lpwstr>
      </vt:variant>
      <vt:variant>
        <vt:i4>1966139</vt:i4>
      </vt:variant>
      <vt:variant>
        <vt:i4>98</vt:i4>
      </vt:variant>
      <vt:variant>
        <vt:i4>0</vt:i4>
      </vt:variant>
      <vt:variant>
        <vt:i4>5</vt:i4>
      </vt:variant>
      <vt:variant>
        <vt:lpwstr/>
      </vt:variant>
      <vt:variant>
        <vt:lpwstr>_Toc11153489</vt:lpwstr>
      </vt:variant>
      <vt:variant>
        <vt:i4>2031675</vt:i4>
      </vt:variant>
      <vt:variant>
        <vt:i4>92</vt:i4>
      </vt:variant>
      <vt:variant>
        <vt:i4>0</vt:i4>
      </vt:variant>
      <vt:variant>
        <vt:i4>5</vt:i4>
      </vt:variant>
      <vt:variant>
        <vt:lpwstr/>
      </vt:variant>
      <vt:variant>
        <vt:lpwstr>_Toc11153488</vt:lpwstr>
      </vt:variant>
      <vt:variant>
        <vt:i4>1048635</vt:i4>
      </vt:variant>
      <vt:variant>
        <vt:i4>86</vt:i4>
      </vt:variant>
      <vt:variant>
        <vt:i4>0</vt:i4>
      </vt:variant>
      <vt:variant>
        <vt:i4>5</vt:i4>
      </vt:variant>
      <vt:variant>
        <vt:lpwstr/>
      </vt:variant>
      <vt:variant>
        <vt:lpwstr>_Toc11153487</vt:lpwstr>
      </vt:variant>
      <vt:variant>
        <vt:i4>1114171</vt:i4>
      </vt:variant>
      <vt:variant>
        <vt:i4>80</vt:i4>
      </vt:variant>
      <vt:variant>
        <vt:i4>0</vt:i4>
      </vt:variant>
      <vt:variant>
        <vt:i4>5</vt:i4>
      </vt:variant>
      <vt:variant>
        <vt:lpwstr/>
      </vt:variant>
      <vt:variant>
        <vt:lpwstr>_Toc11153486</vt:lpwstr>
      </vt:variant>
      <vt:variant>
        <vt:i4>1179707</vt:i4>
      </vt:variant>
      <vt:variant>
        <vt:i4>74</vt:i4>
      </vt:variant>
      <vt:variant>
        <vt:i4>0</vt:i4>
      </vt:variant>
      <vt:variant>
        <vt:i4>5</vt:i4>
      </vt:variant>
      <vt:variant>
        <vt:lpwstr/>
      </vt:variant>
      <vt:variant>
        <vt:lpwstr>_Toc11153485</vt:lpwstr>
      </vt:variant>
      <vt:variant>
        <vt:i4>1245243</vt:i4>
      </vt:variant>
      <vt:variant>
        <vt:i4>68</vt:i4>
      </vt:variant>
      <vt:variant>
        <vt:i4>0</vt:i4>
      </vt:variant>
      <vt:variant>
        <vt:i4>5</vt:i4>
      </vt:variant>
      <vt:variant>
        <vt:lpwstr/>
      </vt:variant>
      <vt:variant>
        <vt:lpwstr>_Toc11153484</vt:lpwstr>
      </vt:variant>
      <vt:variant>
        <vt:i4>1310779</vt:i4>
      </vt:variant>
      <vt:variant>
        <vt:i4>62</vt:i4>
      </vt:variant>
      <vt:variant>
        <vt:i4>0</vt:i4>
      </vt:variant>
      <vt:variant>
        <vt:i4>5</vt:i4>
      </vt:variant>
      <vt:variant>
        <vt:lpwstr/>
      </vt:variant>
      <vt:variant>
        <vt:lpwstr>_Toc11153483</vt:lpwstr>
      </vt:variant>
      <vt:variant>
        <vt:i4>1376315</vt:i4>
      </vt:variant>
      <vt:variant>
        <vt:i4>56</vt:i4>
      </vt:variant>
      <vt:variant>
        <vt:i4>0</vt:i4>
      </vt:variant>
      <vt:variant>
        <vt:i4>5</vt:i4>
      </vt:variant>
      <vt:variant>
        <vt:lpwstr/>
      </vt:variant>
      <vt:variant>
        <vt:lpwstr>_Toc11153482</vt:lpwstr>
      </vt:variant>
      <vt:variant>
        <vt:i4>1441851</vt:i4>
      </vt:variant>
      <vt:variant>
        <vt:i4>50</vt:i4>
      </vt:variant>
      <vt:variant>
        <vt:i4>0</vt:i4>
      </vt:variant>
      <vt:variant>
        <vt:i4>5</vt:i4>
      </vt:variant>
      <vt:variant>
        <vt:lpwstr/>
      </vt:variant>
      <vt:variant>
        <vt:lpwstr>_Toc11153481</vt:lpwstr>
      </vt:variant>
      <vt:variant>
        <vt:i4>1507387</vt:i4>
      </vt:variant>
      <vt:variant>
        <vt:i4>44</vt:i4>
      </vt:variant>
      <vt:variant>
        <vt:i4>0</vt:i4>
      </vt:variant>
      <vt:variant>
        <vt:i4>5</vt:i4>
      </vt:variant>
      <vt:variant>
        <vt:lpwstr/>
      </vt:variant>
      <vt:variant>
        <vt:lpwstr>_Toc11153480</vt:lpwstr>
      </vt:variant>
      <vt:variant>
        <vt:i4>1966132</vt:i4>
      </vt:variant>
      <vt:variant>
        <vt:i4>38</vt:i4>
      </vt:variant>
      <vt:variant>
        <vt:i4>0</vt:i4>
      </vt:variant>
      <vt:variant>
        <vt:i4>5</vt:i4>
      </vt:variant>
      <vt:variant>
        <vt:lpwstr/>
      </vt:variant>
      <vt:variant>
        <vt:lpwstr>_Toc11153479</vt:lpwstr>
      </vt:variant>
      <vt:variant>
        <vt:i4>2031668</vt:i4>
      </vt:variant>
      <vt:variant>
        <vt:i4>32</vt:i4>
      </vt:variant>
      <vt:variant>
        <vt:i4>0</vt:i4>
      </vt:variant>
      <vt:variant>
        <vt:i4>5</vt:i4>
      </vt:variant>
      <vt:variant>
        <vt:lpwstr/>
      </vt:variant>
      <vt:variant>
        <vt:lpwstr>_Toc11153478</vt:lpwstr>
      </vt:variant>
      <vt:variant>
        <vt:i4>1048628</vt:i4>
      </vt:variant>
      <vt:variant>
        <vt:i4>26</vt:i4>
      </vt:variant>
      <vt:variant>
        <vt:i4>0</vt:i4>
      </vt:variant>
      <vt:variant>
        <vt:i4>5</vt:i4>
      </vt:variant>
      <vt:variant>
        <vt:lpwstr/>
      </vt:variant>
      <vt:variant>
        <vt:lpwstr>_Toc11153477</vt:lpwstr>
      </vt:variant>
      <vt:variant>
        <vt:i4>1114164</vt:i4>
      </vt:variant>
      <vt:variant>
        <vt:i4>20</vt:i4>
      </vt:variant>
      <vt:variant>
        <vt:i4>0</vt:i4>
      </vt:variant>
      <vt:variant>
        <vt:i4>5</vt:i4>
      </vt:variant>
      <vt:variant>
        <vt:lpwstr/>
      </vt:variant>
      <vt:variant>
        <vt:lpwstr>_Toc11153476</vt:lpwstr>
      </vt:variant>
      <vt:variant>
        <vt:i4>1179700</vt:i4>
      </vt:variant>
      <vt:variant>
        <vt:i4>14</vt:i4>
      </vt:variant>
      <vt:variant>
        <vt:i4>0</vt:i4>
      </vt:variant>
      <vt:variant>
        <vt:i4>5</vt:i4>
      </vt:variant>
      <vt:variant>
        <vt:lpwstr/>
      </vt:variant>
      <vt:variant>
        <vt:lpwstr>_Toc11153475</vt:lpwstr>
      </vt:variant>
      <vt:variant>
        <vt:i4>1245236</vt:i4>
      </vt:variant>
      <vt:variant>
        <vt:i4>8</vt:i4>
      </vt:variant>
      <vt:variant>
        <vt:i4>0</vt:i4>
      </vt:variant>
      <vt:variant>
        <vt:i4>5</vt:i4>
      </vt:variant>
      <vt:variant>
        <vt:lpwstr/>
      </vt:variant>
      <vt:variant>
        <vt:lpwstr>_Toc11153474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6</cp:revision>
  <cp:lastPrinted>2021-05-26T12:04:00Z</cp:lastPrinted>
  <dcterms:created xsi:type="dcterms:W3CDTF">2021-05-26T12:05:00Z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